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header3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C2E7D" w:rsidR="00DC2E7D" w:rsidP="00DC2E7D" w:rsidRDefault="00DC2E7D" w14:paraId="351E7572" w14:textId="77777777">
      <w:pPr>
        <w:pStyle w:val="Title"/>
        <w:rPr>
          <w:color w:val="00B050"/>
        </w:rPr>
      </w:pPr>
      <w:r w:rsidRPr="00DC2E7D">
        <w:rPr>
          <w:color w:val="00B050"/>
        </w:rPr>
        <w:t>Tender Debrief Worksheet</w:t>
      </w:r>
    </w:p>
    <w:p w:rsidRPr="00DC2E7D" w:rsidR="00DC2E7D" w:rsidP="00DC2E7D" w:rsidRDefault="00DC2E7D" w14:paraId="6C8C6FA7" w14:textId="77777777">
      <w:pPr>
        <w:rPr>
          <w:color w:val="00B050"/>
        </w:rPr>
      </w:pPr>
      <w:r w:rsidRPr="00DC2E7D">
        <w:rPr>
          <w:color w:val="00B050"/>
        </w:rPr>
        <w:t xml:space="preserve">This worksheet provides a check-list of the areas that must be covered when conducting a tender debrief. While this worksheet is an internal document that is </w:t>
      </w:r>
      <w:r w:rsidRPr="00DC2E7D">
        <w:rPr>
          <w:b/>
          <w:color w:val="00B050"/>
          <w:u w:val="single"/>
        </w:rPr>
        <w:t>not</w:t>
      </w:r>
      <w:r w:rsidRPr="00DC2E7D">
        <w:rPr>
          <w:color w:val="00B050"/>
        </w:rPr>
        <w:t xml:space="preserve"> to be sent Tenderers it should be noted that it may be subject to Official Information Act disclosure and therefore:</w:t>
      </w:r>
    </w:p>
    <w:p w:rsidRPr="00DC2E7D" w:rsidR="00DC2E7D" w:rsidP="00DC2E7D" w:rsidRDefault="00DC2E7D" w14:paraId="62A44051" w14:textId="77777777">
      <w:pPr>
        <w:pStyle w:val="ListBullet"/>
        <w:rPr>
          <w:color w:val="00B050"/>
        </w:rPr>
      </w:pPr>
      <w:r w:rsidRPr="00DC2E7D">
        <w:rPr>
          <w:color w:val="00B050"/>
        </w:rPr>
        <w:t>the contents of the worksheet must be factual, non-emotive, evidence based, balanced and reasonable</w:t>
      </w:r>
    </w:p>
    <w:p w:rsidRPr="00DC2E7D" w:rsidR="00DC2E7D" w:rsidP="00DC2E7D" w:rsidRDefault="00DC2E7D" w14:paraId="52445DEF" w14:textId="77777777">
      <w:pPr>
        <w:pStyle w:val="ListBullet"/>
        <w:rPr>
          <w:color w:val="00B050"/>
        </w:rPr>
      </w:pPr>
      <w:r w:rsidRPr="00DC2E7D">
        <w:rPr>
          <w:color w:val="00B050"/>
        </w:rPr>
        <w:t>the contents of the worksheet must be consistent with the tender evaluation including the rationale for scoring and selection/non-selection</w:t>
      </w:r>
    </w:p>
    <w:p w:rsidRPr="00DC2E7D" w:rsidR="00DC2E7D" w:rsidP="00DC2E7D" w:rsidRDefault="00DC2E7D" w14:paraId="23D472FE" w14:textId="77777777">
      <w:pPr>
        <w:pStyle w:val="ListBullet"/>
        <w:rPr>
          <w:color w:val="00B050"/>
        </w:rPr>
      </w:pPr>
      <w:r w:rsidRPr="00DC2E7D">
        <w:rPr>
          <w:color w:val="00B050"/>
        </w:rPr>
        <w:t>the debrief provided must be consistent with the contents of this debrief worksheet.</w:t>
      </w:r>
    </w:p>
    <w:p w:rsidRPr="00DC2E7D" w:rsidR="00DC2E7D" w:rsidP="00DC2E7D" w:rsidRDefault="00DC2E7D" w14:paraId="284C3398" w14:textId="77777777">
      <w:pPr>
        <w:rPr>
          <w:color w:val="00B050"/>
        </w:rPr>
      </w:pPr>
      <w:r w:rsidRPr="00DC2E7D">
        <w:rPr>
          <w:color w:val="00B050"/>
        </w:rPr>
        <w:t>The purpose of Tenderer debriefing is to provide constructive feedback that enables Tenderers to improve their offering in future tenders.</w:t>
      </w:r>
    </w:p>
    <w:p w:rsidRPr="00DC2E7D" w:rsidR="00DC2E7D" w:rsidP="00DC2E7D" w:rsidRDefault="00DC2E7D" w14:paraId="0E642656" w14:textId="77777777">
      <w:pPr>
        <w:rPr>
          <w:color w:val="00B050"/>
        </w:rPr>
      </w:pPr>
      <w:r w:rsidRPr="00DC2E7D">
        <w:rPr>
          <w:color w:val="00B050"/>
        </w:rPr>
        <w:t xml:space="preserve">A tender debrief </w:t>
      </w:r>
      <w:r w:rsidRPr="00DC2E7D">
        <w:rPr>
          <w:b/>
          <w:color w:val="00B050"/>
          <w:u w:val="single"/>
        </w:rPr>
        <w:t>must</w:t>
      </w:r>
      <w:r w:rsidRPr="00DC2E7D">
        <w:rPr>
          <w:color w:val="00B050"/>
        </w:rPr>
        <w:t xml:space="preserve"> be offered/provided to all Tenderers that have responded to an open tender (ROI, RFP and/or RFT) as soon as practical after approval of the recommendation report (if there is little likelihood that the preferred Tenderer will not sign the contract) or after contract award/signing.</w:t>
      </w:r>
    </w:p>
    <w:p w:rsidRPr="00DC2E7D" w:rsidR="00DC2E7D" w:rsidP="00DC2E7D" w:rsidRDefault="00DC2E7D" w14:paraId="331F7C19" w14:textId="77777777">
      <w:pPr>
        <w:rPr>
          <w:color w:val="00B050"/>
        </w:rPr>
      </w:pPr>
      <w:r w:rsidRPr="00DC2E7D">
        <w:rPr>
          <w:color w:val="00B050"/>
        </w:rPr>
        <w:t>A tender debrief may be provided:</w:t>
      </w:r>
    </w:p>
    <w:p w:rsidRPr="00DC2E7D" w:rsidR="00DC2E7D" w:rsidP="00DC2E7D" w:rsidRDefault="00DC2E7D" w14:paraId="59E8902A" w14:textId="77777777">
      <w:pPr>
        <w:pStyle w:val="ListBullet"/>
        <w:rPr>
          <w:color w:val="00B050"/>
        </w:rPr>
      </w:pPr>
      <w:r w:rsidRPr="00DC2E7D">
        <w:rPr>
          <w:color w:val="00B050"/>
        </w:rPr>
        <w:t>in writing (e.g. as part of the tender outcome letter)</w:t>
      </w:r>
    </w:p>
    <w:p w:rsidRPr="00DC2E7D" w:rsidR="00DC2E7D" w:rsidP="00DC2E7D" w:rsidRDefault="00DC2E7D" w14:paraId="49EF873B" w14:textId="77777777">
      <w:pPr>
        <w:pStyle w:val="ListBullet"/>
        <w:rPr>
          <w:color w:val="00B050"/>
        </w:rPr>
      </w:pPr>
      <w:r w:rsidRPr="00DC2E7D">
        <w:rPr>
          <w:color w:val="00B050"/>
        </w:rPr>
        <w:t>by telephone, or</w:t>
      </w:r>
    </w:p>
    <w:p w:rsidRPr="00DC2E7D" w:rsidR="00DC2E7D" w:rsidP="00DC2E7D" w:rsidRDefault="00DC2E7D" w14:paraId="0523B276" w14:textId="77777777">
      <w:pPr>
        <w:pStyle w:val="ListBullet"/>
        <w:rPr>
          <w:color w:val="00B050"/>
        </w:rPr>
      </w:pPr>
      <w:r w:rsidRPr="00DC2E7D">
        <w:rPr>
          <w:color w:val="00B050"/>
        </w:rPr>
        <w:t>or in person</w:t>
      </w:r>
    </w:p>
    <w:p w:rsidRPr="00DC2E7D" w:rsidR="00DC2E7D" w:rsidP="00DC2E7D" w:rsidRDefault="00DC2E7D" w14:paraId="45820C0B" w14:textId="77777777">
      <w:pPr>
        <w:rPr>
          <w:color w:val="00B050"/>
        </w:rPr>
      </w:pPr>
      <w:r w:rsidRPr="00DC2E7D">
        <w:rPr>
          <w:color w:val="00B050"/>
        </w:rPr>
        <w:t>A tender debrief should be offered/provided to the successful Tenderer in addition to unsuccessful Tenderers</w:t>
      </w:r>
    </w:p>
    <w:p w:rsidRPr="00DC2E7D" w:rsidR="00DC2E7D" w:rsidP="00DC2E7D" w:rsidRDefault="00DC2E7D" w14:paraId="2914DE29" w14:textId="77777777">
      <w:pPr>
        <w:rPr>
          <w:color w:val="00B050"/>
          <w:u w:val="single"/>
        </w:rPr>
      </w:pPr>
      <w:r w:rsidRPr="00DC2E7D">
        <w:rPr>
          <w:color w:val="00B050"/>
        </w:rPr>
        <w:t xml:space="preserve">A tender debrief for unsuccessful Tenderers </w:t>
      </w:r>
      <w:r w:rsidRPr="00DC2E7D">
        <w:rPr>
          <w:b/>
          <w:color w:val="00B050"/>
          <w:u w:val="single"/>
        </w:rPr>
        <w:t>must</w:t>
      </w:r>
      <w:r w:rsidRPr="00DC2E7D">
        <w:rPr>
          <w:color w:val="00B050"/>
        </w:rPr>
        <w:t xml:space="preserve"> include:</w:t>
      </w:r>
    </w:p>
    <w:p w:rsidRPr="00DC2E7D" w:rsidR="00DC2E7D" w:rsidP="00DC2E7D" w:rsidRDefault="00DC2E7D" w14:paraId="209B8E68" w14:textId="77777777">
      <w:pPr>
        <w:pStyle w:val="ListBullet"/>
        <w:rPr>
          <w:color w:val="00B050"/>
        </w:rPr>
      </w:pPr>
      <w:r w:rsidRPr="00DC2E7D">
        <w:rPr>
          <w:color w:val="00B050"/>
        </w:rPr>
        <w:t>the reasons why the tender was not successful</w:t>
      </w:r>
    </w:p>
    <w:p w:rsidRPr="00DC2E7D" w:rsidR="00DC2E7D" w:rsidP="00DC2E7D" w:rsidRDefault="00DC2E7D" w14:paraId="0AB2F883" w14:textId="77777777">
      <w:pPr>
        <w:pStyle w:val="ListBullet"/>
        <w:rPr>
          <w:color w:val="00B050"/>
        </w:rPr>
      </w:pPr>
      <w:r w:rsidRPr="00DC2E7D">
        <w:rPr>
          <w:color w:val="00B050"/>
        </w:rPr>
        <w:t>the relative strengths and weaknesses of the tender</w:t>
      </w:r>
    </w:p>
    <w:p w:rsidRPr="00DC2E7D" w:rsidR="00DC2E7D" w:rsidP="00DC2E7D" w:rsidRDefault="00DC2E7D" w14:paraId="0EF46D12" w14:textId="77777777">
      <w:pPr>
        <w:pStyle w:val="ListBullet"/>
        <w:rPr>
          <w:color w:val="00B050"/>
        </w:rPr>
      </w:pPr>
      <w:r w:rsidRPr="00DC2E7D">
        <w:rPr>
          <w:color w:val="00B050"/>
        </w:rPr>
        <w:t>performance of the tender against the evaluation criteria</w:t>
      </w:r>
    </w:p>
    <w:p w:rsidRPr="00DC2E7D" w:rsidR="00DC2E7D" w:rsidP="00DC2E7D" w:rsidRDefault="00DC2E7D" w14:paraId="5208F6D9" w14:textId="77777777">
      <w:pPr>
        <w:pStyle w:val="ListBullet"/>
        <w:rPr>
          <w:color w:val="00B050"/>
        </w:rPr>
      </w:pPr>
      <w:r w:rsidRPr="00DC2E7D">
        <w:rPr>
          <w:color w:val="00B050"/>
        </w:rPr>
        <w:t>the relative advantages of the preferred tender</w:t>
      </w:r>
    </w:p>
    <w:p w:rsidRPr="00DC2E7D" w:rsidR="00DC2E7D" w:rsidP="00DC2E7D" w:rsidRDefault="00DC2E7D" w14:paraId="3CF2BC39" w14:textId="77777777">
      <w:pPr>
        <w:pStyle w:val="ListBullet"/>
        <w:rPr>
          <w:color w:val="00B050"/>
        </w:rPr>
      </w:pPr>
      <w:r w:rsidRPr="00DC2E7D">
        <w:rPr>
          <w:color w:val="00B050"/>
        </w:rPr>
        <w:t>an offer to address any questions/concerns</w:t>
      </w:r>
    </w:p>
    <w:p w:rsidRPr="00DC2E7D" w:rsidR="00DC2E7D" w:rsidP="00DC2E7D" w:rsidRDefault="00DC2E7D" w14:paraId="472BA4EF" w14:textId="77777777">
      <w:pPr>
        <w:rPr>
          <w:color w:val="00B050"/>
        </w:rPr>
      </w:pPr>
      <w:r w:rsidRPr="00DC2E7D">
        <w:rPr>
          <w:color w:val="00B050"/>
        </w:rPr>
        <w:t>Tips for debriefing:</w:t>
      </w:r>
    </w:p>
    <w:p w:rsidRPr="00DC2E7D" w:rsidR="00DC2E7D" w:rsidP="00DC2E7D" w:rsidRDefault="00DC2E7D" w14:paraId="70633093" w14:textId="77777777">
      <w:pPr>
        <w:pStyle w:val="ListBullet"/>
        <w:rPr>
          <w:color w:val="00B050"/>
        </w:rPr>
      </w:pPr>
      <w:r w:rsidRPr="00DC2E7D">
        <w:rPr>
          <w:color w:val="00B050"/>
        </w:rPr>
        <w:t>prepare thoroughly in advance</w:t>
      </w:r>
    </w:p>
    <w:p w:rsidRPr="00DC2E7D" w:rsidR="00DC2E7D" w:rsidP="00DC2E7D" w:rsidRDefault="00DC2E7D" w14:paraId="284B69BF" w14:textId="77777777">
      <w:pPr>
        <w:pStyle w:val="ListBullet"/>
        <w:rPr>
          <w:color w:val="00B050"/>
        </w:rPr>
      </w:pPr>
      <w:r w:rsidRPr="00DC2E7D">
        <w:rPr>
          <w:color w:val="00B050"/>
        </w:rPr>
        <w:t>aim to make the debrief worthwhile for the tenderer including 3-4 clear messages on how to improve</w:t>
      </w:r>
    </w:p>
    <w:p w:rsidRPr="00DC2E7D" w:rsidR="00DC2E7D" w:rsidP="00DC2E7D" w:rsidRDefault="00DC2E7D" w14:paraId="70247F0E" w14:textId="77777777">
      <w:pPr>
        <w:pStyle w:val="ListBullet"/>
        <w:rPr>
          <w:color w:val="00B050"/>
        </w:rPr>
      </w:pPr>
      <w:r w:rsidRPr="00DC2E7D">
        <w:rPr>
          <w:color w:val="00B050"/>
        </w:rPr>
        <w:t>feedback should be honest and constructive</w:t>
      </w:r>
    </w:p>
    <w:p w:rsidRPr="00DC2E7D" w:rsidR="00DC2E7D" w:rsidP="00DC2E7D" w:rsidRDefault="00DC2E7D" w14:paraId="432B1E8B" w14:textId="77777777">
      <w:pPr>
        <w:pStyle w:val="ListBullet"/>
        <w:rPr>
          <w:color w:val="00B050"/>
        </w:rPr>
      </w:pPr>
      <w:r w:rsidRPr="00DC2E7D">
        <w:rPr>
          <w:color w:val="00B050"/>
        </w:rPr>
        <w:t>do not discuss information in other tenders</w:t>
      </w:r>
    </w:p>
    <w:p w:rsidRPr="00DC2E7D" w:rsidR="00DC2E7D" w:rsidP="00DC2E7D" w:rsidRDefault="00DC2E7D" w14:paraId="683F880B" w14:textId="77777777">
      <w:pPr>
        <w:pStyle w:val="ListBullet"/>
        <w:rPr>
          <w:color w:val="00B050"/>
        </w:rPr>
      </w:pPr>
      <w:r w:rsidRPr="00DC2E7D">
        <w:rPr>
          <w:color w:val="00B050"/>
        </w:rPr>
        <w:t>keep feedback relatively general: going into too much detail may be taken as an opportunity to re-litigate the evaluation or result in feedback being taken out of context</w:t>
      </w:r>
    </w:p>
    <w:p w:rsidRPr="00DC2E7D" w:rsidR="00DC2E7D" w:rsidP="00DC2E7D" w:rsidRDefault="00DC2E7D" w14:paraId="68530E1F" w14:textId="77777777">
      <w:pPr>
        <w:pStyle w:val="ListBullet"/>
        <w:rPr>
          <w:color w:val="00B050"/>
        </w:rPr>
      </w:pPr>
      <w:r w:rsidRPr="00DC2E7D">
        <w:rPr>
          <w:color w:val="00B050"/>
        </w:rPr>
        <w:t xml:space="preserve">use comparative terms instead of giving exact scores/ranking (e.g. “performed very/reasonably well for this element against the requirement/in comparison to other tenderers”, “your tender was evaluated to be marginally/significantly deficient for capacity for the following reasons…”) </w:t>
      </w:r>
    </w:p>
    <w:p w:rsidRPr="00DC2E7D" w:rsidR="00DC2E7D" w:rsidP="00DC2E7D" w:rsidRDefault="00DC2E7D" w14:paraId="5551AC54" w14:textId="77777777">
      <w:pPr>
        <w:pStyle w:val="ListBullet"/>
        <w:rPr>
          <w:color w:val="00B050"/>
        </w:rPr>
      </w:pPr>
      <w:r w:rsidRPr="00DC2E7D">
        <w:rPr>
          <w:color w:val="00B050"/>
        </w:rPr>
        <w:t>feedback should relate to the stated evaluation criteria (proposed solution, capability, capacity and price)</w:t>
      </w:r>
    </w:p>
    <w:p w:rsidRPr="00DC2E7D" w:rsidR="00DC2E7D" w:rsidP="00DC2E7D" w:rsidRDefault="00DC2E7D" w14:paraId="394CF007" w14:textId="77777777">
      <w:pPr>
        <w:pStyle w:val="ListBullet"/>
        <w:rPr>
          <w:color w:val="00B050"/>
        </w:rPr>
      </w:pPr>
      <w:r w:rsidRPr="00DC2E7D">
        <w:rPr>
          <w:color w:val="00B050"/>
        </w:rPr>
        <w:t>provide feedback on how to tender (e.g. formatting, organisation of answers, providing relevant evidence to support answers)</w:t>
      </w:r>
    </w:p>
    <w:p w:rsidRPr="00DC2E7D" w:rsidR="00DC2E7D" w:rsidP="00DC2E7D" w:rsidRDefault="00DC2E7D" w14:paraId="57A10A64" w14:textId="77777777">
      <w:pPr>
        <w:pStyle w:val="ListBullet"/>
        <w:rPr>
          <w:color w:val="00B050"/>
        </w:rPr>
      </w:pPr>
      <w:r w:rsidRPr="00DC2E7D">
        <w:rPr>
          <w:color w:val="00B050"/>
        </w:rPr>
        <w:t xml:space="preserve">include feedback that did not influence scoring but which </w:t>
      </w:r>
    </w:p>
    <w:p w:rsidRPr="00DC2E7D" w:rsidR="00DC2E7D" w:rsidP="00DC2E7D" w:rsidRDefault="00DC2E7D" w14:paraId="581893F7" w14:textId="77777777">
      <w:pPr>
        <w:pStyle w:val="ListBullet"/>
        <w:rPr>
          <w:color w:val="00B050"/>
        </w:rPr>
      </w:pPr>
      <w:r w:rsidRPr="00DC2E7D">
        <w:rPr>
          <w:color w:val="00B050"/>
        </w:rPr>
        <w:t>ask the Tenderer how we could have improved the tender</w:t>
      </w:r>
    </w:p>
    <w:p w:rsidRPr="00DC2E7D" w:rsidR="00DC2E7D" w:rsidRDefault="00DC2E7D" w14:paraId="18A8F362" w14:textId="77777777">
      <w:pPr>
        <w:rPr>
          <w:color w:val="00B050"/>
        </w:rPr>
      </w:pPr>
    </w:p>
    <w:p w:rsidR="00DC2E7D" w:rsidRDefault="00DC2E7D" w14:paraId="503DF1C1" w14:textId="777683BD">
      <w:pPr>
        <w:rPr>
          <w:rFonts w:asciiTheme="majorHAnsi" w:hAnsiTheme="majorHAnsi" w:eastAsiaTheme="majorEastAsia" w:cstheme="majorBidi"/>
          <w:b/>
          <w:color w:val="052B3D" w:themeColor="text1"/>
          <w:kern w:val="28"/>
          <w:sz w:val="56"/>
          <w:szCs w:val="56"/>
        </w:rPr>
      </w:pPr>
      <w:r>
        <w:br w:type="page"/>
      </w:r>
    </w:p>
    <w:p w:rsidR="00E907FE" w:rsidP="00147678" w:rsidRDefault="00DC2E7D" w14:paraId="07586611" w14:textId="16F50142">
      <w:pPr>
        <w:pStyle w:val="Title"/>
      </w:pPr>
      <w:r w:rsidRPr="00DC2E7D">
        <w:t>Tender Debrief Worksheet</w:t>
      </w:r>
    </w:p>
    <w:p w:rsidRPr="00DC2E7D" w:rsidR="00DC2E7D" w:rsidP="00DC2E7D" w:rsidRDefault="00DC2E7D" w14:paraId="35ED4D23" w14:textId="7608EB61">
      <w:pPr>
        <w:pStyle w:val="Heading1"/>
        <w:rPr>
          <w:rStyle w:val="Strong"/>
          <w:b/>
          <w:bCs w:val="0"/>
        </w:rPr>
      </w:pPr>
      <w:r w:rsidRPr="00DC2E7D">
        <w:rPr>
          <w:rStyle w:val="Strong"/>
          <w:b/>
          <w:bCs w:val="0"/>
        </w:rPr>
        <w:t>Details</w:t>
      </w:r>
    </w:p>
    <w:tbl>
      <w:tblPr>
        <w:tblStyle w:val="SideheadingsNZSPA"/>
        <w:tblW w:w="5000" w:type="pct"/>
        <w:tblLook w:val="04A0" w:firstRow="1" w:lastRow="0" w:firstColumn="1" w:lastColumn="0" w:noHBand="0" w:noVBand="1"/>
      </w:tblPr>
      <w:tblGrid>
        <w:gridCol w:w="2929"/>
        <w:gridCol w:w="6483"/>
      </w:tblGrid>
      <w:tr w:rsidRPr="00F87520" w:rsidR="00DC2E7D" w:rsidTr="00DC2E7D" w14:paraId="1C7606F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pct"/>
          </w:tcPr>
          <w:p w:rsidRPr="00DC2E7D" w:rsidR="00DC2E7D" w:rsidP="00DC2E7D" w:rsidRDefault="00DC2E7D" w14:paraId="5441C746" w14:textId="77777777">
            <w:pPr>
              <w:rPr>
                <w:b/>
                <w:bCs/>
              </w:rPr>
            </w:pPr>
            <w:r w:rsidRPr="00DC2E7D">
              <w:rPr>
                <w:b/>
                <w:bCs/>
              </w:rPr>
              <w:t>Procurement Title</w:t>
            </w:r>
          </w:p>
        </w:tc>
        <w:tc>
          <w:tcPr>
            <w:tcW w:w="3444" w:type="pct"/>
          </w:tcPr>
          <w:p w:rsidRPr="00E20876" w:rsidR="00DC2E7D" w:rsidP="00176477" w:rsidRDefault="00DC2E7D" w14:paraId="7A86B260" w14:textId="77777777">
            <w:pPr>
              <w:tabs>
                <w:tab w:val="left" w:pos="4995"/>
              </w:tabs>
              <w:spacing w:before="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  <w:highlight w:val="yellow"/>
              </w:rPr>
            </w:pPr>
            <w:r w:rsidRPr="00E20876">
              <w:rPr>
                <w:rFonts w:cs="Arial"/>
                <w:szCs w:val="22"/>
                <w:highlight w:val="yellow"/>
              </w:rPr>
              <w:t>[</w:t>
            </w:r>
            <w:r>
              <w:rPr>
                <w:rFonts w:cs="Arial"/>
                <w:szCs w:val="22"/>
                <w:highlight w:val="yellow"/>
              </w:rPr>
              <w:t>Title of the procurement for which the debrief is being conducted]</w:t>
            </w:r>
          </w:p>
        </w:tc>
      </w:tr>
      <w:tr w:rsidRPr="00F87520" w:rsidR="00DC2E7D" w:rsidTr="00DC2E7D" w14:paraId="3603D64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pct"/>
          </w:tcPr>
          <w:p w:rsidRPr="00DC2E7D" w:rsidR="00DC2E7D" w:rsidP="00DC2E7D" w:rsidRDefault="00DC2E7D" w14:paraId="76F4D49D" w14:textId="77777777">
            <w:pPr>
              <w:rPr>
                <w:b/>
                <w:bCs/>
              </w:rPr>
            </w:pPr>
            <w:r w:rsidRPr="00DC2E7D">
              <w:rPr>
                <w:b/>
                <w:bCs/>
              </w:rPr>
              <w:t>Tenderer Name:</w:t>
            </w:r>
          </w:p>
        </w:tc>
        <w:tc>
          <w:tcPr>
            <w:tcW w:w="3444" w:type="pct"/>
          </w:tcPr>
          <w:p w:rsidRPr="005B7D18" w:rsidR="00DC2E7D" w:rsidP="00176477" w:rsidRDefault="00DC2E7D" w14:paraId="298D8A6A" w14:textId="77777777">
            <w:pPr>
              <w:spacing w:before="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</w:rPr>
            </w:pPr>
            <w:r w:rsidRPr="005B7D18">
              <w:rPr>
                <w:szCs w:val="22"/>
                <w:highlight w:val="yellow"/>
              </w:rPr>
              <w:t xml:space="preserve">[Name of </w:t>
            </w:r>
            <w:r>
              <w:rPr>
                <w:szCs w:val="22"/>
                <w:highlight w:val="yellow"/>
              </w:rPr>
              <w:t>organisation being debriefed</w:t>
            </w:r>
            <w:r w:rsidRPr="005B7D18">
              <w:rPr>
                <w:szCs w:val="22"/>
                <w:highlight w:val="yellow"/>
              </w:rPr>
              <w:t>]</w:t>
            </w:r>
          </w:p>
        </w:tc>
      </w:tr>
      <w:tr w:rsidRPr="00F87520" w:rsidR="00DC2E7D" w:rsidTr="00DC2E7D" w14:paraId="751F457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pct"/>
          </w:tcPr>
          <w:p w:rsidRPr="00DC2E7D" w:rsidR="00DC2E7D" w:rsidP="00DC2E7D" w:rsidRDefault="00DC2E7D" w14:paraId="4C3F5BF8" w14:textId="77777777">
            <w:pPr>
              <w:rPr>
                <w:b/>
                <w:bCs/>
              </w:rPr>
            </w:pPr>
            <w:r w:rsidRPr="00DC2E7D">
              <w:rPr>
                <w:b/>
                <w:bCs/>
              </w:rPr>
              <w:t>Tenderer’s Representative</w:t>
            </w:r>
          </w:p>
        </w:tc>
        <w:tc>
          <w:tcPr>
            <w:tcW w:w="3444" w:type="pct"/>
          </w:tcPr>
          <w:p w:rsidRPr="00E20876" w:rsidR="00DC2E7D" w:rsidP="00176477" w:rsidRDefault="00DC2E7D" w14:paraId="35B82990" w14:textId="77777777">
            <w:pPr>
              <w:spacing w:before="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  <w:highlight w:val="yellow"/>
              </w:rPr>
            </w:pPr>
            <w:r w:rsidRPr="00E20876">
              <w:rPr>
                <w:rFonts w:cs="Arial"/>
                <w:szCs w:val="22"/>
                <w:highlight w:val="yellow"/>
              </w:rPr>
              <w:t>[</w:t>
            </w:r>
            <w:r>
              <w:rPr>
                <w:rFonts w:cs="Arial"/>
                <w:szCs w:val="22"/>
                <w:highlight w:val="yellow"/>
              </w:rPr>
              <w:t>name of person representing the Tenderer</w:t>
            </w:r>
            <w:r w:rsidRPr="00E20876">
              <w:rPr>
                <w:rFonts w:cs="Arial"/>
                <w:szCs w:val="22"/>
                <w:highlight w:val="yellow"/>
              </w:rPr>
              <w:t>]</w:t>
            </w:r>
          </w:p>
        </w:tc>
      </w:tr>
      <w:tr w:rsidRPr="00F87520" w:rsidR="00DC2E7D" w:rsidTr="00DC2E7D" w14:paraId="1A5ADE2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pct"/>
          </w:tcPr>
          <w:p w:rsidRPr="00DC2E7D" w:rsidR="00DC2E7D" w:rsidP="00DC2E7D" w:rsidRDefault="00DC2E7D" w14:paraId="4BB7C882" w14:textId="77777777">
            <w:pPr>
              <w:rPr>
                <w:b/>
                <w:bCs/>
              </w:rPr>
            </w:pPr>
            <w:r w:rsidRPr="00DC2E7D">
              <w:rPr>
                <w:b/>
                <w:bCs/>
              </w:rPr>
              <w:t>Debrief conducted by:</w:t>
            </w:r>
          </w:p>
        </w:tc>
        <w:tc>
          <w:tcPr>
            <w:tcW w:w="3444" w:type="pct"/>
          </w:tcPr>
          <w:p w:rsidRPr="00E20876" w:rsidR="00DC2E7D" w:rsidP="00176477" w:rsidRDefault="00DC2E7D" w14:paraId="6493EF94" w14:textId="77777777">
            <w:pPr>
              <w:tabs>
                <w:tab w:val="left" w:pos="4995"/>
              </w:tabs>
              <w:spacing w:before="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  <w:highlight w:val="yellow"/>
              </w:rPr>
            </w:pPr>
            <w:r>
              <w:rPr>
                <w:rFonts w:cs="Arial"/>
                <w:szCs w:val="22"/>
                <w:highlight w:val="yellow"/>
              </w:rPr>
              <w:t>[name of person conducting the debrief]</w:t>
            </w:r>
          </w:p>
        </w:tc>
      </w:tr>
      <w:tr w:rsidRPr="00F87520" w:rsidR="00DC2E7D" w:rsidTr="00DC2E7D" w14:paraId="6180522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pct"/>
          </w:tcPr>
          <w:p w:rsidRPr="00DC2E7D" w:rsidR="00DC2E7D" w:rsidP="00DC2E7D" w:rsidRDefault="00DC2E7D" w14:paraId="2B0857E7" w14:textId="77777777">
            <w:pPr>
              <w:rPr>
                <w:b/>
                <w:bCs/>
              </w:rPr>
            </w:pPr>
            <w:r w:rsidRPr="00DC2E7D">
              <w:rPr>
                <w:b/>
                <w:bCs/>
              </w:rPr>
              <w:t>Debrief time/date</w:t>
            </w:r>
          </w:p>
        </w:tc>
        <w:tc>
          <w:tcPr>
            <w:tcW w:w="3444" w:type="pct"/>
          </w:tcPr>
          <w:p w:rsidRPr="00E20876" w:rsidR="00DC2E7D" w:rsidP="00176477" w:rsidRDefault="00DC2E7D" w14:paraId="7A21106E" w14:textId="77777777">
            <w:pPr>
              <w:tabs>
                <w:tab w:val="left" w:pos="4995"/>
              </w:tabs>
              <w:spacing w:before="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  <w:highlight w:val="yellow"/>
              </w:rPr>
            </w:pPr>
            <w:r>
              <w:rPr>
                <w:rFonts w:cs="Arial"/>
                <w:szCs w:val="22"/>
                <w:highlight w:val="yellow"/>
              </w:rPr>
              <w:t>[time/date of debrief]</w:t>
            </w:r>
          </w:p>
        </w:tc>
      </w:tr>
      <w:tr w:rsidRPr="00F87520" w:rsidR="00DC2E7D" w:rsidTr="00DC2E7D" w14:paraId="2DED028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pct"/>
          </w:tcPr>
          <w:p w:rsidRPr="00DC2E7D" w:rsidR="00DC2E7D" w:rsidP="00DC2E7D" w:rsidRDefault="00DC2E7D" w14:paraId="12DCAEA9" w14:textId="77777777">
            <w:pPr>
              <w:rPr>
                <w:b/>
                <w:bCs/>
              </w:rPr>
            </w:pPr>
            <w:r w:rsidRPr="00DC2E7D">
              <w:rPr>
                <w:b/>
                <w:bCs/>
              </w:rPr>
              <w:t>Debrief format</w:t>
            </w:r>
          </w:p>
        </w:tc>
        <w:tc>
          <w:tcPr>
            <w:tcW w:w="3444" w:type="pct"/>
          </w:tcPr>
          <w:p w:rsidRPr="00450C2E" w:rsidR="00DC2E7D" w:rsidP="00176477" w:rsidRDefault="00DC2E7D" w14:paraId="372552F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>
              <w:rPr>
                <w:rFonts w:cs="Arial"/>
                <w:szCs w:val="22"/>
                <w:highlight w:val="yellow"/>
              </w:rPr>
              <w:t xml:space="preserve">[In </w:t>
            </w:r>
            <w:r w:rsidRPr="00450C2E">
              <w:rPr>
                <w:highlight w:val="yellow"/>
              </w:rPr>
              <w:t xml:space="preserve">writing </w:t>
            </w:r>
            <w:r>
              <w:rPr>
                <w:highlight w:val="yellow"/>
              </w:rPr>
              <w:t xml:space="preserve">[e.g. </w:t>
            </w:r>
            <w:r w:rsidRPr="00450C2E">
              <w:rPr>
                <w:highlight w:val="yellow"/>
              </w:rPr>
              <w:t>outcome letter</w:t>
            </w:r>
            <w:r>
              <w:rPr>
                <w:highlight w:val="yellow"/>
              </w:rPr>
              <w:t>]</w:t>
            </w:r>
            <w:r w:rsidRPr="00450C2E">
              <w:t xml:space="preserve"> OR </w:t>
            </w:r>
            <w:r>
              <w:rPr>
                <w:highlight w:val="yellow"/>
              </w:rPr>
              <w:t>[By telephone: [tenderer’s telephone number]</w:t>
            </w:r>
            <w:r w:rsidRPr="00450C2E">
              <w:t xml:space="preserve"> OR </w:t>
            </w:r>
            <w:r>
              <w:rPr>
                <w:highlight w:val="yellow"/>
              </w:rPr>
              <w:t>[In person: [location]]</w:t>
            </w:r>
          </w:p>
        </w:tc>
      </w:tr>
    </w:tbl>
    <w:p w:rsidR="00DC2E7D" w:rsidP="00DC2E7D" w:rsidRDefault="00DC2E7D" w14:paraId="789B27D1" w14:textId="23833C34">
      <w:pPr>
        <w:pStyle w:val="Heading1"/>
      </w:pPr>
      <w:r w:rsidRPr="00DC2E7D">
        <w:t>Debrief Contents</w:t>
      </w:r>
    </w:p>
    <w:tbl>
      <w:tblPr>
        <w:tblStyle w:val="SideheadingsNZSPA"/>
        <w:tblW w:w="0" w:type="auto"/>
        <w:tblLayout w:type="fixed"/>
        <w:tblLook w:val="06A0" w:firstRow="1" w:lastRow="0" w:firstColumn="1" w:lastColumn="0" w:noHBand="1" w:noVBand="1"/>
      </w:tblPr>
      <w:tblGrid>
        <w:gridCol w:w="2694"/>
        <w:gridCol w:w="5962"/>
      </w:tblGrid>
      <w:tr w:rsidRPr="00F87520" w:rsidR="00DC2E7D" w:rsidTr="007D085E" w14:paraId="5C4E8E45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Pr="007D085E" w:rsidR="00DC2E7D" w:rsidP="007D085E" w:rsidRDefault="00DC2E7D" w14:paraId="37F0E7B0" w14:textId="77777777">
            <w:pPr>
              <w:rPr>
                <w:b/>
                <w:bCs/>
              </w:rPr>
            </w:pPr>
            <w:r w:rsidRPr="007D085E">
              <w:rPr>
                <w:b/>
                <w:bCs/>
              </w:rPr>
              <w:t>Introduction</w:t>
            </w:r>
          </w:p>
        </w:tc>
        <w:tc>
          <w:tcPr>
            <w:tcW w:w="5962" w:type="dxa"/>
          </w:tcPr>
          <w:p w:rsidRPr="00C46C77" w:rsidR="00DC2E7D" w:rsidP="00176477" w:rsidRDefault="00DC2E7D" w14:paraId="2FF50CCD" w14:textId="77777777">
            <w:pPr>
              <w:tabs>
                <w:tab w:val="left" w:pos="317"/>
                <w:tab w:val="left" w:pos="4995"/>
              </w:tabs>
              <w:spacing w:before="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</w:rPr>
            </w:pPr>
            <w:r w:rsidRPr="00C46C77">
              <w:rPr>
                <w:rFonts w:cs="Arial"/>
                <w:szCs w:val="22"/>
              </w:rPr>
              <w:t>The purpose of this debrief is to provide you with:</w:t>
            </w:r>
          </w:p>
          <w:p w:rsidRPr="00C46C77" w:rsidR="00DC2E7D" w:rsidP="00DC2E7D" w:rsidRDefault="00DC2E7D" w14:paraId="66F8E159" w14:textId="77777777">
            <w:pPr>
              <w:numPr>
                <w:ilvl w:val="0"/>
                <w:numId w:val="14"/>
              </w:numPr>
              <w:tabs>
                <w:tab w:val="left" w:pos="317"/>
                <w:tab w:val="left" w:pos="4995"/>
              </w:tabs>
              <w:spacing w:before="0" w:after="0" w:line="240" w:lineRule="auto"/>
              <w:ind w:left="317" w:hanging="28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</w:rPr>
            </w:pPr>
            <w:r w:rsidRPr="00C46C77">
              <w:rPr>
                <w:rFonts w:cs="Arial"/>
                <w:szCs w:val="22"/>
              </w:rPr>
              <w:t>an overview of how your tender performed against the evaluation criteria and in comparison to other tenders</w:t>
            </w:r>
          </w:p>
          <w:p w:rsidRPr="00C46C77" w:rsidR="00DC2E7D" w:rsidP="00DC2E7D" w:rsidRDefault="00DC2E7D" w14:paraId="74E9FB1B" w14:textId="77777777">
            <w:pPr>
              <w:numPr>
                <w:ilvl w:val="0"/>
                <w:numId w:val="14"/>
              </w:numPr>
              <w:tabs>
                <w:tab w:val="left" w:pos="317"/>
                <w:tab w:val="left" w:pos="4995"/>
              </w:tabs>
              <w:spacing w:before="0" w:after="0" w:line="240" w:lineRule="auto"/>
              <w:ind w:left="317" w:hanging="28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</w:rPr>
            </w:pPr>
            <w:r w:rsidRPr="00C46C77">
              <w:rPr>
                <w:rFonts w:cs="Arial"/>
                <w:szCs w:val="22"/>
              </w:rPr>
              <w:t xml:space="preserve">pointers for improving both your offering and how to best present it in future tenders </w:t>
            </w:r>
          </w:p>
          <w:p w:rsidRPr="00C46C77" w:rsidR="00DC2E7D" w:rsidP="00DC2E7D" w:rsidRDefault="00DC2E7D" w14:paraId="4F532A9A" w14:textId="77777777">
            <w:pPr>
              <w:numPr>
                <w:ilvl w:val="0"/>
                <w:numId w:val="14"/>
              </w:numPr>
              <w:tabs>
                <w:tab w:val="left" w:pos="317"/>
                <w:tab w:val="left" w:pos="4995"/>
              </w:tabs>
              <w:spacing w:before="0" w:after="0" w:line="240" w:lineRule="auto"/>
              <w:ind w:left="317" w:hanging="28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</w:rPr>
            </w:pPr>
            <w:r w:rsidRPr="00C46C77">
              <w:rPr>
                <w:rFonts w:cs="Arial"/>
                <w:szCs w:val="22"/>
              </w:rPr>
              <w:t>an opportunity for you to ask questions</w:t>
            </w:r>
          </w:p>
          <w:p w:rsidRPr="00C46C77" w:rsidR="00DC2E7D" w:rsidP="00DC2E7D" w:rsidRDefault="00DC2E7D" w14:paraId="44963016" w14:textId="77777777">
            <w:pPr>
              <w:numPr>
                <w:ilvl w:val="0"/>
                <w:numId w:val="14"/>
              </w:numPr>
              <w:tabs>
                <w:tab w:val="left" w:pos="317"/>
                <w:tab w:val="left" w:pos="4995"/>
              </w:tabs>
              <w:spacing w:before="0" w:after="0" w:line="240" w:lineRule="auto"/>
              <w:ind w:left="317" w:hanging="28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</w:rPr>
            </w:pPr>
            <w:r w:rsidRPr="00C46C77">
              <w:rPr>
                <w:rFonts w:cs="Arial"/>
                <w:szCs w:val="22"/>
              </w:rPr>
              <w:t>an opportunity for you to give us feedback on the process</w:t>
            </w:r>
          </w:p>
          <w:p w:rsidRPr="00976F59" w:rsidR="00DC2E7D" w:rsidP="00176477" w:rsidRDefault="00DC2E7D" w14:paraId="50BF832C" w14:textId="77777777">
            <w:pPr>
              <w:spacing w:before="6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71F29">
              <w:t>The</w:t>
            </w:r>
            <w:r w:rsidRPr="00976F59">
              <w:t xml:space="preserve"> debrief:</w:t>
            </w:r>
          </w:p>
          <w:p w:rsidR="00DC2E7D" w:rsidP="00DC2E7D" w:rsidRDefault="00DC2E7D" w14:paraId="5E181E40" w14:textId="77777777">
            <w:pPr>
              <w:numPr>
                <w:ilvl w:val="0"/>
                <w:numId w:val="14"/>
              </w:numPr>
              <w:tabs>
                <w:tab w:val="left" w:pos="317"/>
                <w:tab w:val="left" w:pos="4995"/>
              </w:tabs>
              <w:spacing w:before="0" w:after="0" w:line="240" w:lineRule="auto"/>
              <w:ind w:left="317" w:hanging="28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</w:rPr>
            </w:pPr>
            <w:r>
              <w:t xml:space="preserve">will not </w:t>
            </w:r>
            <w:r w:rsidRPr="00976F59">
              <w:t>include</w:t>
            </w:r>
            <w:r>
              <w:rPr>
                <w:rFonts w:cs="Arial"/>
                <w:szCs w:val="22"/>
              </w:rPr>
              <w:t xml:space="preserve"> other tenderers’ commercially sensitive information</w:t>
            </w:r>
          </w:p>
          <w:p w:rsidRPr="00AA1314" w:rsidR="00DC2E7D" w:rsidP="00DC2E7D" w:rsidRDefault="00DC2E7D" w14:paraId="5E4D7356" w14:textId="77777777">
            <w:pPr>
              <w:numPr>
                <w:ilvl w:val="0"/>
                <w:numId w:val="14"/>
              </w:numPr>
              <w:tabs>
                <w:tab w:val="left" w:pos="317"/>
                <w:tab w:val="left" w:pos="4995"/>
              </w:tabs>
              <w:spacing w:before="0" w:after="0" w:line="240" w:lineRule="auto"/>
              <w:ind w:left="317" w:hanging="28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is not an opportunity to re-contest the evaluation</w:t>
            </w:r>
          </w:p>
        </w:tc>
      </w:tr>
      <w:tr w:rsidRPr="00F87520" w:rsidR="00DC2E7D" w:rsidTr="007D085E" w14:paraId="1E250107" w14:textId="77777777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Pr="007D085E" w:rsidR="00DC2E7D" w:rsidP="007D085E" w:rsidRDefault="00DC2E7D" w14:paraId="4CB4D9B6" w14:textId="77777777">
            <w:pPr>
              <w:rPr>
                <w:b/>
                <w:bCs/>
              </w:rPr>
            </w:pPr>
            <w:r w:rsidRPr="007D085E">
              <w:rPr>
                <w:b/>
                <w:bCs/>
              </w:rPr>
              <w:t>Preferred tenderer</w:t>
            </w:r>
          </w:p>
        </w:tc>
        <w:tc>
          <w:tcPr>
            <w:tcW w:w="5962" w:type="dxa"/>
          </w:tcPr>
          <w:p w:rsidR="00DC2E7D" w:rsidP="00176477" w:rsidRDefault="00DC2E7D" w14:paraId="5111037E" w14:textId="77777777">
            <w:pPr>
              <w:tabs>
                <w:tab w:val="left" w:pos="317"/>
                <w:tab w:val="left" w:pos="4995"/>
              </w:tabs>
              <w:spacing w:before="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</w:rPr>
            </w:pPr>
            <w:r w:rsidRPr="00976F59">
              <w:rPr>
                <w:rFonts w:cs="Arial"/>
                <w:szCs w:val="22"/>
                <w:highlight w:val="yellow"/>
              </w:rPr>
              <w:t>[Name of preferred tenderer]</w:t>
            </w:r>
          </w:p>
          <w:p w:rsidRPr="00976F59" w:rsidR="00DC2E7D" w:rsidP="00176477" w:rsidRDefault="00DC2E7D" w14:paraId="14BFD39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6F59">
              <w:rPr>
                <w:highlight w:val="yellow"/>
              </w:rPr>
              <w:t>[Contract award price band (as per GETS award notice)]</w:t>
            </w:r>
          </w:p>
        </w:tc>
      </w:tr>
      <w:tr w:rsidRPr="00F87520" w:rsidR="00DC2E7D" w:rsidTr="007D085E" w14:paraId="01CA15BA" w14:textId="77777777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Pr="007D085E" w:rsidR="00DC2E7D" w:rsidP="007D085E" w:rsidRDefault="00DC2E7D" w14:paraId="0CA533BA" w14:textId="77777777">
            <w:pPr>
              <w:rPr>
                <w:b/>
                <w:bCs/>
              </w:rPr>
            </w:pPr>
            <w:r w:rsidRPr="007D085E">
              <w:rPr>
                <w:b/>
                <w:bCs/>
              </w:rPr>
              <w:t>Reasons the tender was not successful</w:t>
            </w:r>
          </w:p>
        </w:tc>
        <w:tc>
          <w:tcPr>
            <w:tcW w:w="5962" w:type="dxa"/>
          </w:tcPr>
          <w:p w:rsidR="00DC2E7D" w:rsidP="00176477" w:rsidRDefault="00DC2E7D" w14:paraId="38BE134E" w14:textId="77777777">
            <w:pPr>
              <w:tabs>
                <w:tab w:val="left" w:pos="4995"/>
              </w:tabs>
              <w:spacing w:before="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  <w:highlight w:val="yellow"/>
              </w:rPr>
            </w:pPr>
            <w:r>
              <w:rPr>
                <w:rFonts w:cs="Arial"/>
                <w:szCs w:val="22"/>
                <w:highlight w:val="yellow"/>
              </w:rPr>
              <w:t xml:space="preserve">Identify the main </w:t>
            </w:r>
            <w:r w:rsidRPr="00450C2E">
              <w:rPr>
                <w:rFonts w:cs="Arial"/>
                <w:szCs w:val="22"/>
                <w:highlight w:val="yellow"/>
              </w:rPr>
              <w:t xml:space="preserve">areas </w:t>
            </w:r>
            <w:r>
              <w:rPr>
                <w:rFonts w:cs="Arial"/>
                <w:szCs w:val="22"/>
                <w:highlight w:val="yellow"/>
              </w:rPr>
              <w:t xml:space="preserve">that </w:t>
            </w:r>
            <w:r w:rsidRPr="00450C2E">
              <w:rPr>
                <w:rFonts w:cs="Arial"/>
                <w:szCs w:val="22"/>
                <w:highlight w:val="yellow"/>
              </w:rPr>
              <w:t xml:space="preserve">led to the </w:t>
            </w:r>
            <w:r>
              <w:rPr>
                <w:rFonts w:cs="Arial"/>
                <w:szCs w:val="22"/>
                <w:highlight w:val="yellow"/>
              </w:rPr>
              <w:t>tender</w:t>
            </w:r>
            <w:r w:rsidRPr="00450C2E">
              <w:rPr>
                <w:rFonts w:cs="Arial"/>
                <w:szCs w:val="22"/>
                <w:highlight w:val="yellow"/>
              </w:rPr>
              <w:t xml:space="preserve"> not being selected as preferred</w:t>
            </w:r>
            <w:r>
              <w:rPr>
                <w:rFonts w:cs="Arial"/>
                <w:szCs w:val="22"/>
                <w:highlight w:val="yellow"/>
              </w:rPr>
              <w:t xml:space="preserve"> and for each, state/outline:</w:t>
            </w:r>
          </w:p>
          <w:p w:rsidR="00DC2E7D" w:rsidP="00DC2E7D" w:rsidRDefault="00DC2E7D" w14:paraId="6EF75BAB" w14:textId="77777777">
            <w:pPr>
              <w:numPr>
                <w:ilvl w:val="0"/>
                <w:numId w:val="14"/>
              </w:numPr>
              <w:tabs>
                <w:tab w:val="left" w:pos="317"/>
                <w:tab w:val="left" w:pos="4995"/>
              </w:tabs>
              <w:spacing w:before="0" w:after="0" w:line="240" w:lineRule="auto"/>
              <w:ind w:left="317" w:hanging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  <w:highlight w:val="yellow"/>
              </w:rPr>
            </w:pPr>
            <w:r>
              <w:rPr>
                <w:rFonts w:cs="Arial"/>
                <w:szCs w:val="22"/>
                <w:highlight w:val="yellow"/>
              </w:rPr>
              <w:t xml:space="preserve">whether the tender was evaluated as </w:t>
            </w:r>
            <w:r w:rsidRPr="00450C2E">
              <w:rPr>
                <w:rFonts w:cs="Arial"/>
                <w:szCs w:val="22"/>
                <w:highlight w:val="yellow"/>
              </w:rPr>
              <w:t>unacceptable</w:t>
            </w:r>
            <w:r>
              <w:rPr>
                <w:rFonts w:cs="Arial"/>
                <w:szCs w:val="22"/>
                <w:highlight w:val="yellow"/>
              </w:rPr>
              <w:t xml:space="preserve"> or acceptable but less preferred</w:t>
            </w:r>
          </w:p>
          <w:p w:rsidRPr="00450C2E" w:rsidR="00DC2E7D" w:rsidP="00DC2E7D" w:rsidRDefault="00DC2E7D" w14:paraId="2284A223" w14:textId="77777777">
            <w:pPr>
              <w:numPr>
                <w:ilvl w:val="0"/>
                <w:numId w:val="14"/>
              </w:numPr>
              <w:tabs>
                <w:tab w:val="left" w:pos="317"/>
                <w:tab w:val="left" w:pos="4995"/>
              </w:tabs>
              <w:spacing w:before="0" w:after="0" w:line="240" w:lineRule="auto"/>
              <w:ind w:left="317" w:hanging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  <w:highlight w:val="yellow"/>
              </w:rPr>
            </w:pPr>
            <w:r>
              <w:rPr>
                <w:rFonts w:cs="Arial"/>
                <w:szCs w:val="22"/>
                <w:highlight w:val="yellow"/>
              </w:rPr>
              <w:t>the reasons why the tender was evaluated as unacceptable or less preferred</w:t>
            </w:r>
          </w:p>
          <w:p w:rsidR="00DC2E7D" w:rsidP="00DC2E7D" w:rsidRDefault="00DC2E7D" w14:paraId="554CEBA9" w14:textId="77777777">
            <w:pPr>
              <w:numPr>
                <w:ilvl w:val="0"/>
                <w:numId w:val="14"/>
              </w:numPr>
              <w:tabs>
                <w:tab w:val="left" w:pos="317"/>
                <w:tab w:val="left" w:pos="4995"/>
              </w:tabs>
              <w:spacing w:before="0" w:after="0" w:line="240" w:lineRule="auto"/>
              <w:ind w:left="317" w:hanging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  <w:highlight w:val="yellow"/>
              </w:rPr>
            </w:pPr>
            <w:r>
              <w:rPr>
                <w:rFonts w:cs="Arial"/>
                <w:szCs w:val="22"/>
                <w:highlight w:val="yellow"/>
              </w:rPr>
              <w:t>to what degree (how much) was the tender evaluated as unacceptable or less preferred</w:t>
            </w:r>
          </w:p>
          <w:p w:rsidRPr="002B2B31" w:rsidR="00DC2E7D" w:rsidP="00DC2E7D" w:rsidRDefault="00DC2E7D" w14:paraId="02F98F29" w14:textId="77777777">
            <w:pPr>
              <w:numPr>
                <w:ilvl w:val="0"/>
                <w:numId w:val="14"/>
              </w:numPr>
              <w:tabs>
                <w:tab w:val="left" w:pos="317"/>
                <w:tab w:val="left" w:pos="4995"/>
              </w:tabs>
              <w:spacing w:before="0" w:after="0" w:line="240" w:lineRule="auto"/>
              <w:ind w:left="317" w:hanging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  <w:highlight w:val="yellow"/>
              </w:rPr>
            </w:pPr>
            <w:r>
              <w:rPr>
                <w:rFonts w:cs="Arial"/>
                <w:szCs w:val="22"/>
                <w:highlight w:val="yellow"/>
              </w:rPr>
              <w:t>what could the Tenderer do to improve in future</w:t>
            </w:r>
          </w:p>
          <w:p w:rsidRPr="001E7F69" w:rsidR="00DC2E7D" w:rsidP="00176477" w:rsidRDefault="00DC2E7D" w14:paraId="3AF5C66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>
              <w:rPr>
                <w:highlight w:val="yellow"/>
              </w:rPr>
              <w:t>Note: Include all areas where the tender was evaluated as unacceptable (scored less than 5).</w:t>
            </w:r>
          </w:p>
        </w:tc>
      </w:tr>
      <w:tr w:rsidRPr="00F87520" w:rsidR="00DC2E7D" w:rsidTr="007D085E" w14:paraId="1B6E66AD" w14:textId="77777777">
        <w:trPr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Pr="007D085E" w:rsidR="00DC2E7D" w:rsidP="007D085E" w:rsidRDefault="00DC2E7D" w14:paraId="40B027AF" w14:textId="77777777">
            <w:pPr>
              <w:rPr>
                <w:b/>
                <w:bCs/>
              </w:rPr>
            </w:pPr>
            <w:r w:rsidRPr="007D085E">
              <w:rPr>
                <w:b/>
                <w:bCs/>
              </w:rPr>
              <w:t>Strengths of the tender (relative to other tenders)</w:t>
            </w:r>
          </w:p>
        </w:tc>
        <w:tc>
          <w:tcPr>
            <w:tcW w:w="5962" w:type="dxa"/>
          </w:tcPr>
          <w:p w:rsidRPr="0062752B" w:rsidR="00DC2E7D" w:rsidP="00176477" w:rsidRDefault="00DC2E7D" w14:paraId="40EF375F" w14:textId="77777777">
            <w:pPr>
              <w:spacing w:before="6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  <w:highlight w:val="yellow"/>
              </w:rPr>
            </w:pPr>
            <w:r>
              <w:rPr>
                <w:rFonts w:cs="Arial"/>
                <w:szCs w:val="22"/>
                <w:highlight w:val="yellow"/>
              </w:rPr>
              <w:t xml:space="preserve">Identify the main areas where the tender was evaluated </w:t>
            </w:r>
            <w:r w:rsidRPr="0062752B">
              <w:rPr>
                <w:rFonts w:cs="Arial"/>
                <w:szCs w:val="22"/>
                <w:highlight w:val="yellow"/>
              </w:rPr>
              <w:t xml:space="preserve">favourably </w:t>
            </w:r>
            <w:r w:rsidRPr="0062752B">
              <w:rPr>
                <w:rFonts w:cs="Arial"/>
                <w:b/>
                <w:szCs w:val="22"/>
                <w:highlight w:val="yellow"/>
              </w:rPr>
              <w:t>in comparison to other tenders</w:t>
            </w:r>
            <w:r w:rsidRPr="0062752B">
              <w:rPr>
                <w:rFonts w:cs="Arial"/>
                <w:szCs w:val="22"/>
                <w:highlight w:val="yellow"/>
              </w:rPr>
              <w:t>.</w:t>
            </w:r>
          </w:p>
          <w:p w:rsidRPr="00C5082A" w:rsidR="00DC2E7D" w:rsidP="00176477" w:rsidRDefault="00DC2E7D" w14:paraId="342C1D57" w14:textId="77777777">
            <w:pPr>
              <w:spacing w:before="6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  <w:highlight w:val="yellow"/>
              </w:rPr>
            </w:pPr>
            <w:r w:rsidRPr="0062752B">
              <w:rPr>
                <w:rFonts w:cs="Arial"/>
                <w:szCs w:val="22"/>
                <w:highlight w:val="yellow"/>
              </w:rPr>
              <w:t>For</w:t>
            </w:r>
            <w:r>
              <w:rPr>
                <w:rFonts w:cs="Arial"/>
                <w:szCs w:val="22"/>
                <w:highlight w:val="yellow"/>
              </w:rPr>
              <w:t xml:space="preserve"> each area identified, outline why the tender was evaluated favourably.</w:t>
            </w:r>
          </w:p>
        </w:tc>
      </w:tr>
      <w:tr w:rsidRPr="00F87520" w:rsidR="00DC2E7D" w:rsidTr="007D085E" w14:paraId="14C21D8D" w14:textId="77777777">
        <w:trPr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Pr="007D085E" w:rsidR="00DC2E7D" w:rsidP="007D085E" w:rsidRDefault="00DC2E7D" w14:paraId="7565CD0B" w14:textId="77777777">
            <w:pPr>
              <w:rPr>
                <w:b/>
                <w:bCs/>
              </w:rPr>
            </w:pPr>
            <w:r w:rsidRPr="007D085E">
              <w:rPr>
                <w:b/>
                <w:bCs/>
              </w:rPr>
              <w:t>Weaknesses of the tender (relative to other tenders)</w:t>
            </w:r>
          </w:p>
        </w:tc>
        <w:tc>
          <w:tcPr>
            <w:tcW w:w="5962" w:type="dxa"/>
          </w:tcPr>
          <w:p w:rsidRPr="0062752B" w:rsidR="00DC2E7D" w:rsidP="00176477" w:rsidRDefault="00DC2E7D" w14:paraId="5D7802CD" w14:textId="77777777">
            <w:pPr>
              <w:spacing w:before="6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  <w:highlight w:val="yellow"/>
              </w:rPr>
            </w:pPr>
            <w:r>
              <w:rPr>
                <w:rFonts w:cs="Arial"/>
                <w:szCs w:val="22"/>
                <w:highlight w:val="yellow"/>
              </w:rPr>
              <w:t xml:space="preserve">Identify the main areas where the tender was evaluated as less favourable </w:t>
            </w:r>
            <w:r w:rsidRPr="0062752B">
              <w:rPr>
                <w:rFonts w:cs="Arial"/>
                <w:szCs w:val="22"/>
                <w:highlight w:val="yellow"/>
              </w:rPr>
              <w:t xml:space="preserve">in comparison to other tenders. </w:t>
            </w:r>
          </w:p>
          <w:p w:rsidR="00DC2E7D" w:rsidP="00176477" w:rsidRDefault="00DC2E7D" w14:paraId="60104A36" w14:textId="77777777">
            <w:pPr>
              <w:spacing w:before="6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  <w:highlight w:val="yellow"/>
              </w:rPr>
            </w:pPr>
            <w:r w:rsidRPr="0062752B">
              <w:rPr>
                <w:rFonts w:cs="Arial"/>
                <w:szCs w:val="22"/>
                <w:highlight w:val="yellow"/>
              </w:rPr>
              <w:t>F</w:t>
            </w:r>
            <w:r>
              <w:rPr>
                <w:rFonts w:cs="Arial"/>
                <w:szCs w:val="22"/>
                <w:highlight w:val="yellow"/>
              </w:rPr>
              <w:t>or each area identified, outline:</w:t>
            </w:r>
          </w:p>
          <w:p w:rsidRPr="00450C2E" w:rsidR="00DC2E7D" w:rsidP="00DC2E7D" w:rsidRDefault="00DC2E7D" w14:paraId="6BFBEE5A" w14:textId="77777777">
            <w:pPr>
              <w:numPr>
                <w:ilvl w:val="0"/>
                <w:numId w:val="14"/>
              </w:numPr>
              <w:tabs>
                <w:tab w:val="left" w:pos="317"/>
                <w:tab w:val="left" w:pos="4995"/>
              </w:tabs>
              <w:spacing w:before="0" w:after="0" w:line="240" w:lineRule="auto"/>
              <w:ind w:left="317" w:hanging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  <w:highlight w:val="yellow"/>
              </w:rPr>
            </w:pPr>
            <w:r>
              <w:rPr>
                <w:rFonts w:cs="Arial"/>
                <w:szCs w:val="22"/>
                <w:highlight w:val="yellow"/>
              </w:rPr>
              <w:t xml:space="preserve">why the tender was evaluated as less favourable </w:t>
            </w:r>
          </w:p>
          <w:p w:rsidR="00DC2E7D" w:rsidP="00DC2E7D" w:rsidRDefault="00DC2E7D" w14:paraId="3AF3F2C0" w14:textId="77777777">
            <w:pPr>
              <w:numPr>
                <w:ilvl w:val="0"/>
                <w:numId w:val="14"/>
              </w:numPr>
              <w:tabs>
                <w:tab w:val="left" w:pos="317"/>
                <w:tab w:val="left" w:pos="4995"/>
              </w:tabs>
              <w:spacing w:before="0" w:after="0" w:line="240" w:lineRule="auto"/>
              <w:ind w:left="317" w:hanging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  <w:highlight w:val="yellow"/>
              </w:rPr>
            </w:pPr>
            <w:r>
              <w:rPr>
                <w:rFonts w:cs="Arial"/>
                <w:szCs w:val="22"/>
                <w:highlight w:val="yellow"/>
              </w:rPr>
              <w:t>to what degree (how much) was the tender evaluated as less favourable</w:t>
            </w:r>
          </w:p>
          <w:p w:rsidRPr="008D1D6D" w:rsidR="00DC2E7D" w:rsidP="00DC2E7D" w:rsidRDefault="00DC2E7D" w14:paraId="3BB47390" w14:textId="77777777">
            <w:pPr>
              <w:numPr>
                <w:ilvl w:val="0"/>
                <w:numId w:val="14"/>
              </w:numPr>
              <w:tabs>
                <w:tab w:val="left" w:pos="317"/>
                <w:tab w:val="left" w:pos="4995"/>
              </w:tabs>
              <w:spacing w:before="0" w:after="0" w:line="240" w:lineRule="auto"/>
              <w:ind w:left="317" w:hanging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  <w:highlight w:val="yellow"/>
              </w:rPr>
            </w:pPr>
            <w:r>
              <w:rPr>
                <w:rFonts w:cs="Arial"/>
                <w:szCs w:val="22"/>
                <w:highlight w:val="yellow"/>
              </w:rPr>
              <w:t>what could the Tenderer do to improve in future.</w:t>
            </w:r>
          </w:p>
        </w:tc>
      </w:tr>
      <w:tr w:rsidRPr="00F87520" w:rsidR="00DC2E7D" w:rsidTr="007D085E" w14:paraId="5659C3FF" w14:textId="77777777">
        <w:trPr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Pr="007D085E" w:rsidR="00DC2E7D" w:rsidP="007D085E" w:rsidRDefault="00DC2E7D" w14:paraId="75F47393" w14:textId="77777777">
            <w:pPr>
              <w:rPr>
                <w:b/>
                <w:bCs/>
              </w:rPr>
            </w:pPr>
            <w:r w:rsidRPr="007D085E">
              <w:rPr>
                <w:b/>
                <w:bCs/>
              </w:rPr>
              <w:t>Performance of the tender against the evaluation criteria</w:t>
            </w:r>
          </w:p>
        </w:tc>
        <w:tc>
          <w:tcPr>
            <w:tcW w:w="5962" w:type="dxa"/>
          </w:tcPr>
          <w:p w:rsidR="00DC2E7D" w:rsidP="00DC2E7D" w:rsidRDefault="00DC2E7D" w14:paraId="3E02C7F0" w14:textId="77777777">
            <w:pPr>
              <w:pStyle w:val="Heading4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1D6D">
              <w:t>Proposed Solution</w:t>
            </w:r>
            <w:r>
              <w:t xml:space="preserve"> (Method and Approach)</w:t>
            </w:r>
          </w:p>
          <w:p w:rsidRPr="008D1D6D" w:rsidR="00DC2E7D" w:rsidP="00DC2E7D" w:rsidRDefault="00DC2E7D" w14:paraId="0BBD0DA5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1D6D">
              <w:t xml:space="preserve">Tender was evaluated as: </w:t>
            </w:r>
            <w:r w:rsidRPr="008D1D6D">
              <w:rPr>
                <w:highlight w:val="green"/>
              </w:rPr>
              <w:t>[select one</w:t>
            </w:r>
            <w:r>
              <w:rPr>
                <w:highlight w:val="green"/>
              </w:rPr>
              <w:t>(as per tender score)</w:t>
            </w:r>
            <w:r w:rsidRPr="008D1D6D">
              <w:rPr>
                <w:highlight w:val="green"/>
              </w:rPr>
              <w:t>]</w:t>
            </w:r>
          </w:p>
          <w:p w:rsidR="00DC2E7D" w:rsidP="00DC2E7D" w:rsidRDefault="00DC2E7D" w14:paraId="6EC1230B" w14:textId="77777777">
            <w:pPr>
              <w:pStyle w:val="Tablebullet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8D1D6D">
              <w:rPr>
                <w:b/>
                <w:highlight w:val="yellow"/>
              </w:rPr>
              <w:t>Critically deficient</w:t>
            </w:r>
            <w:r>
              <w:rPr>
                <w:highlight w:val="yellow"/>
              </w:rPr>
              <w:t xml:space="preserve"> (non-compliant, insufficient information or unacceptable deficiency or risk)</w:t>
            </w:r>
          </w:p>
          <w:p w:rsidR="00DC2E7D" w:rsidP="00DC2E7D" w:rsidRDefault="00DC2E7D" w14:paraId="026A4E5E" w14:textId="77777777">
            <w:pPr>
              <w:pStyle w:val="Tablebullet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8D1D6D">
              <w:rPr>
                <w:b/>
                <w:highlight w:val="yellow"/>
              </w:rPr>
              <w:t>Majorly deficient</w:t>
            </w:r>
            <w:r>
              <w:rPr>
                <w:highlight w:val="yellow"/>
              </w:rPr>
              <w:t xml:space="preserve"> (does not meet criteria due to significant deficiency or risk) </w:t>
            </w:r>
          </w:p>
          <w:p w:rsidR="00DC2E7D" w:rsidP="00DC2E7D" w:rsidRDefault="00DC2E7D" w14:paraId="434D18E1" w14:textId="77777777">
            <w:pPr>
              <w:pStyle w:val="Tablebullet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8D1D6D">
              <w:rPr>
                <w:b/>
                <w:highlight w:val="yellow"/>
              </w:rPr>
              <w:t>Marginally deficient</w:t>
            </w:r>
            <w:r>
              <w:rPr>
                <w:highlight w:val="yellow"/>
              </w:rPr>
              <w:t xml:space="preserve"> (does not meet criteria due to minor deficiency or risk) </w:t>
            </w:r>
          </w:p>
          <w:p w:rsidR="00DC2E7D" w:rsidP="00DC2E7D" w:rsidRDefault="00DC2E7D" w14:paraId="7FC05A6F" w14:textId="77777777">
            <w:pPr>
              <w:pStyle w:val="Tablebullet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8D1D6D">
              <w:rPr>
                <w:b/>
                <w:highlight w:val="yellow"/>
              </w:rPr>
              <w:t>Acceptable</w:t>
            </w:r>
            <w:r>
              <w:rPr>
                <w:highlight w:val="yellow"/>
              </w:rPr>
              <w:t xml:space="preserve"> (met the criteria)</w:t>
            </w:r>
          </w:p>
          <w:p w:rsidR="00DC2E7D" w:rsidP="00DC2E7D" w:rsidRDefault="00DC2E7D" w14:paraId="115A5E58" w14:textId="77777777">
            <w:pPr>
              <w:pStyle w:val="Tablebullet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8D1D6D">
              <w:rPr>
                <w:b/>
                <w:highlight w:val="yellow"/>
              </w:rPr>
              <w:t>Good</w:t>
            </w:r>
            <w:r>
              <w:rPr>
                <w:b/>
                <w:highlight w:val="yellow"/>
              </w:rPr>
              <w:t xml:space="preserve"> – Very Good</w:t>
            </w:r>
            <w:r>
              <w:rPr>
                <w:highlight w:val="yellow"/>
              </w:rPr>
              <w:t xml:space="preserve"> (met the criteria with some additional benefit and/or reduction of risk)</w:t>
            </w:r>
          </w:p>
          <w:p w:rsidR="00DC2E7D" w:rsidP="00DC2E7D" w:rsidRDefault="00DC2E7D" w14:paraId="52E21FEC" w14:textId="77777777">
            <w:pPr>
              <w:pStyle w:val="Tablebullet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8D1D6D">
              <w:rPr>
                <w:b/>
                <w:highlight w:val="yellow"/>
              </w:rPr>
              <w:t>Excellent</w:t>
            </w:r>
            <w:r>
              <w:rPr>
                <w:highlight w:val="yellow"/>
              </w:rPr>
              <w:t xml:space="preserve"> (met the criteria with substantial additional benefit or reduction of risk)</w:t>
            </w:r>
          </w:p>
          <w:p w:rsidR="00DC2E7D" w:rsidP="00DC2E7D" w:rsidRDefault="00DC2E7D" w14:paraId="47EF854A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>
              <w:rPr>
                <w:highlight w:val="yellow"/>
              </w:rPr>
              <w:t xml:space="preserve">Outline the rationale for evaluation of proposed solution in terms </w:t>
            </w:r>
            <w:r w:rsidRPr="00222582">
              <w:rPr>
                <w:highlight w:val="yellow"/>
              </w:rPr>
              <w:t>of</w:t>
            </w:r>
            <w:r>
              <w:rPr>
                <w:highlight w:val="yellow"/>
              </w:rPr>
              <w:t>:</w:t>
            </w:r>
          </w:p>
          <w:p w:rsidR="00DC2E7D" w:rsidP="00DC2E7D" w:rsidRDefault="00DC2E7D" w14:paraId="4AD93895" w14:textId="77777777">
            <w:pPr>
              <w:pStyle w:val="Tablebullet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>
              <w:rPr>
                <w:highlight w:val="yellow"/>
              </w:rPr>
              <w:t>s</w:t>
            </w:r>
            <w:r w:rsidRPr="00222582">
              <w:rPr>
                <w:highlight w:val="yellow"/>
              </w:rPr>
              <w:t>uitability</w:t>
            </w:r>
          </w:p>
          <w:p w:rsidR="00DC2E7D" w:rsidP="00DC2E7D" w:rsidRDefault="00DC2E7D" w14:paraId="0A5C77A9" w14:textId="77777777">
            <w:pPr>
              <w:pStyle w:val="Tablebullet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222582">
              <w:rPr>
                <w:highlight w:val="yellow"/>
              </w:rPr>
              <w:t>comprehensiveness</w:t>
            </w:r>
          </w:p>
          <w:p w:rsidR="00DC2E7D" w:rsidP="00DC2E7D" w:rsidRDefault="00DC2E7D" w14:paraId="18674578" w14:textId="77777777">
            <w:pPr>
              <w:pStyle w:val="Tablebullet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222582">
              <w:rPr>
                <w:highlight w:val="yellow"/>
              </w:rPr>
              <w:t>deliverability</w:t>
            </w:r>
          </w:p>
          <w:p w:rsidR="00DC2E7D" w:rsidP="00DC2E7D" w:rsidRDefault="00DC2E7D" w14:paraId="4CE0D37A" w14:textId="77777777">
            <w:pPr>
              <w:pStyle w:val="Tablebullet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222582">
              <w:rPr>
                <w:highlight w:val="yellow"/>
              </w:rPr>
              <w:t>robustness</w:t>
            </w:r>
          </w:p>
          <w:p w:rsidRPr="008D1D6D" w:rsidR="00DC2E7D" w:rsidP="00DC2E7D" w:rsidRDefault="00DC2E7D" w14:paraId="681DC2B7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>
              <w:rPr>
                <w:highlight w:val="yellow"/>
              </w:rPr>
              <w:t>Outline what the Tenderer could do to improve in future.</w:t>
            </w:r>
          </w:p>
          <w:p w:rsidR="00DC2E7D" w:rsidP="00DC2E7D" w:rsidRDefault="00DC2E7D" w14:paraId="58C3C6B0" w14:textId="77777777">
            <w:pPr>
              <w:pStyle w:val="Heading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1D6D">
              <w:t>Capability</w:t>
            </w:r>
            <w:r>
              <w:t xml:space="preserve"> (Skills and Expertise)</w:t>
            </w:r>
          </w:p>
          <w:p w:rsidRPr="008D1D6D" w:rsidR="00DC2E7D" w:rsidP="00DC2E7D" w:rsidRDefault="00DC2E7D" w14:paraId="69AA3077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1D6D">
              <w:t xml:space="preserve">Tender was evaluated as: </w:t>
            </w:r>
            <w:r w:rsidRPr="008D1D6D">
              <w:rPr>
                <w:highlight w:val="green"/>
              </w:rPr>
              <w:t>[select one</w:t>
            </w:r>
            <w:r>
              <w:rPr>
                <w:highlight w:val="green"/>
              </w:rPr>
              <w:t xml:space="preserve"> (as per tender score)</w:t>
            </w:r>
            <w:r w:rsidRPr="008D1D6D">
              <w:rPr>
                <w:highlight w:val="green"/>
              </w:rPr>
              <w:t>]</w:t>
            </w:r>
          </w:p>
          <w:p w:rsidR="00DC2E7D" w:rsidP="00DC2E7D" w:rsidRDefault="00DC2E7D" w14:paraId="41123FF7" w14:textId="77777777">
            <w:pPr>
              <w:pStyle w:val="Tablebullet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8D1D6D">
              <w:rPr>
                <w:b/>
                <w:highlight w:val="yellow"/>
              </w:rPr>
              <w:t>Critically deficient</w:t>
            </w:r>
            <w:r>
              <w:rPr>
                <w:highlight w:val="yellow"/>
              </w:rPr>
              <w:t xml:space="preserve"> (non-compliant, insufficient information or unacceptable deficiency or risk)</w:t>
            </w:r>
          </w:p>
          <w:p w:rsidR="00DC2E7D" w:rsidP="00DC2E7D" w:rsidRDefault="00DC2E7D" w14:paraId="742CAE6F" w14:textId="77777777">
            <w:pPr>
              <w:pStyle w:val="Tablebullet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8D1D6D">
              <w:rPr>
                <w:b/>
                <w:highlight w:val="yellow"/>
              </w:rPr>
              <w:t>Majorly deficient</w:t>
            </w:r>
            <w:r>
              <w:rPr>
                <w:highlight w:val="yellow"/>
              </w:rPr>
              <w:t xml:space="preserve"> (does not meet criteria due to significant deficiency or risk) </w:t>
            </w:r>
          </w:p>
          <w:p w:rsidR="00DC2E7D" w:rsidP="00DC2E7D" w:rsidRDefault="00DC2E7D" w14:paraId="712CD201" w14:textId="77777777">
            <w:pPr>
              <w:pStyle w:val="Tablebullet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8D1D6D">
              <w:rPr>
                <w:b/>
                <w:highlight w:val="yellow"/>
              </w:rPr>
              <w:t>Marginally deficient</w:t>
            </w:r>
            <w:r>
              <w:rPr>
                <w:highlight w:val="yellow"/>
              </w:rPr>
              <w:t xml:space="preserve"> (does not meet criteria due to minor deficiency or risk) </w:t>
            </w:r>
          </w:p>
          <w:p w:rsidR="00DC2E7D" w:rsidP="00DC2E7D" w:rsidRDefault="00DC2E7D" w14:paraId="5F816FF7" w14:textId="77777777">
            <w:pPr>
              <w:pStyle w:val="Tablebullet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8D1D6D">
              <w:rPr>
                <w:b/>
                <w:highlight w:val="yellow"/>
              </w:rPr>
              <w:t>Acceptable</w:t>
            </w:r>
            <w:r>
              <w:rPr>
                <w:highlight w:val="yellow"/>
              </w:rPr>
              <w:t xml:space="preserve"> (met the criteria)</w:t>
            </w:r>
          </w:p>
          <w:p w:rsidR="00DC2E7D" w:rsidP="00DC2E7D" w:rsidRDefault="00DC2E7D" w14:paraId="03B13D76" w14:textId="77777777">
            <w:pPr>
              <w:pStyle w:val="Tablebullet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8D1D6D">
              <w:rPr>
                <w:b/>
                <w:highlight w:val="yellow"/>
              </w:rPr>
              <w:t>Good</w:t>
            </w:r>
            <w:r>
              <w:rPr>
                <w:b/>
                <w:highlight w:val="yellow"/>
              </w:rPr>
              <w:t xml:space="preserve"> – Very Good</w:t>
            </w:r>
            <w:r>
              <w:rPr>
                <w:highlight w:val="yellow"/>
              </w:rPr>
              <w:t xml:space="preserve"> (met the criteria with additional benefit and/or reduction of risk)</w:t>
            </w:r>
          </w:p>
          <w:p w:rsidR="00DC2E7D" w:rsidP="00DC2E7D" w:rsidRDefault="00DC2E7D" w14:paraId="418F8C78" w14:textId="77777777">
            <w:pPr>
              <w:pStyle w:val="Tablebullet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8D1D6D">
              <w:rPr>
                <w:b/>
                <w:highlight w:val="yellow"/>
              </w:rPr>
              <w:t>Excellent</w:t>
            </w:r>
            <w:r>
              <w:rPr>
                <w:highlight w:val="yellow"/>
              </w:rPr>
              <w:t xml:space="preserve"> (met the criteria with substantial additional benefit or reduction of risk)</w:t>
            </w:r>
          </w:p>
          <w:p w:rsidR="00DC2E7D" w:rsidP="00DC2E7D" w:rsidRDefault="00DC2E7D" w14:paraId="3B0C9EB4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>
              <w:rPr>
                <w:highlight w:val="yellow"/>
              </w:rPr>
              <w:t>Outline the rationale for evaluation of capability in terms of:</w:t>
            </w:r>
          </w:p>
          <w:p w:rsidR="00DC2E7D" w:rsidP="00DC2E7D" w:rsidRDefault="00DC2E7D" w14:paraId="6E312153" w14:textId="77777777">
            <w:pPr>
              <w:pStyle w:val="Tablebullet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>
              <w:rPr>
                <w:highlight w:val="yellow"/>
              </w:rPr>
              <w:t>sufficiency of recent, comparable experience</w:t>
            </w:r>
          </w:p>
          <w:p w:rsidR="00DC2E7D" w:rsidP="00DC2E7D" w:rsidRDefault="00DC2E7D" w14:paraId="6DD8675C" w14:textId="77777777">
            <w:pPr>
              <w:pStyle w:val="Tablebullet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>
              <w:rPr>
                <w:highlight w:val="yellow"/>
              </w:rPr>
              <w:t>quality of track record</w:t>
            </w:r>
          </w:p>
          <w:p w:rsidRPr="00AB5EAE" w:rsidR="00DC2E7D" w:rsidP="00DC2E7D" w:rsidRDefault="00DC2E7D" w14:paraId="22021827" w14:textId="77777777">
            <w:pPr>
              <w:pStyle w:val="Tablebullet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>
              <w:rPr>
                <w:highlight w:val="yellow"/>
              </w:rPr>
              <w:t>suitability of qualifications (if relevant)</w:t>
            </w:r>
          </w:p>
          <w:p w:rsidRPr="008D1D6D" w:rsidR="00DC2E7D" w:rsidP="00DC2E7D" w:rsidRDefault="00DC2E7D" w14:paraId="45656104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>
              <w:rPr>
                <w:highlight w:val="yellow"/>
              </w:rPr>
              <w:t>Outline what the Tenderer could do to improve in future</w:t>
            </w:r>
          </w:p>
          <w:p w:rsidR="007D085E" w:rsidP="00DC2E7D" w:rsidRDefault="007D085E" w14:paraId="7DA83DAE" w14:textId="77777777">
            <w:pPr>
              <w:pStyle w:val="Heading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DC2E7D" w:rsidP="00DC2E7D" w:rsidRDefault="00DC2E7D" w14:paraId="5D47AFEB" w14:textId="57C6B8B1">
            <w:pPr>
              <w:pStyle w:val="Heading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1D6D">
              <w:t>Capacity</w:t>
            </w:r>
            <w:r>
              <w:t xml:space="preserve"> (Resources and Availability)</w:t>
            </w:r>
          </w:p>
          <w:p w:rsidRPr="008D1D6D" w:rsidR="00DC2E7D" w:rsidP="00DC2E7D" w:rsidRDefault="00DC2E7D" w14:paraId="22349F91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1D6D">
              <w:t xml:space="preserve">Tender was evaluated as: </w:t>
            </w:r>
            <w:r w:rsidRPr="008D1D6D">
              <w:rPr>
                <w:highlight w:val="green"/>
              </w:rPr>
              <w:t>[select one</w:t>
            </w:r>
            <w:r>
              <w:rPr>
                <w:highlight w:val="green"/>
              </w:rPr>
              <w:t xml:space="preserve"> (as per tender score)</w:t>
            </w:r>
            <w:r w:rsidRPr="008D1D6D">
              <w:rPr>
                <w:highlight w:val="green"/>
              </w:rPr>
              <w:t>]</w:t>
            </w:r>
          </w:p>
          <w:p w:rsidR="00DC2E7D" w:rsidP="00DC2E7D" w:rsidRDefault="00DC2E7D" w14:paraId="57DA454E" w14:textId="77777777">
            <w:pPr>
              <w:pStyle w:val="Tablebullet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>
              <w:rPr>
                <w:b/>
                <w:highlight w:val="yellow"/>
              </w:rPr>
              <w:t>[c</w:t>
            </w:r>
            <w:r w:rsidRPr="008D1D6D">
              <w:rPr>
                <w:b/>
                <w:highlight w:val="yellow"/>
              </w:rPr>
              <w:t>ritically deficient</w:t>
            </w:r>
            <w:r>
              <w:rPr>
                <w:highlight w:val="yellow"/>
              </w:rPr>
              <w:t xml:space="preserve"> (non-compliant, insufficient information or unacceptable deficiency or risk)</w:t>
            </w:r>
          </w:p>
          <w:p w:rsidR="00DC2E7D" w:rsidP="00DC2E7D" w:rsidRDefault="00DC2E7D" w14:paraId="6BA1B40C" w14:textId="77777777">
            <w:pPr>
              <w:pStyle w:val="Tablebullet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>
              <w:rPr>
                <w:b/>
                <w:highlight w:val="yellow"/>
              </w:rPr>
              <w:t>m</w:t>
            </w:r>
            <w:r w:rsidRPr="008D1D6D">
              <w:rPr>
                <w:b/>
                <w:highlight w:val="yellow"/>
              </w:rPr>
              <w:t>ajorly deficient</w:t>
            </w:r>
            <w:r>
              <w:rPr>
                <w:highlight w:val="yellow"/>
              </w:rPr>
              <w:t xml:space="preserve"> (does not meet criteria due to significant deficiency or risk) </w:t>
            </w:r>
          </w:p>
          <w:p w:rsidR="00DC2E7D" w:rsidP="00DC2E7D" w:rsidRDefault="00DC2E7D" w14:paraId="35853416" w14:textId="77777777">
            <w:pPr>
              <w:pStyle w:val="Tablebullet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>
              <w:rPr>
                <w:b/>
                <w:highlight w:val="yellow"/>
              </w:rPr>
              <w:t>m</w:t>
            </w:r>
            <w:r w:rsidRPr="008D1D6D">
              <w:rPr>
                <w:b/>
                <w:highlight w:val="yellow"/>
              </w:rPr>
              <w:t>arginally deficient</w:t>
            </w:r>
            <w:r>
              <w:rPr>
                <w:highlight w:val="yellow"/>
              </w:rPr>
              <w:t xml:space="preserve"> (does not meet criteria due to minor deficiency or risk) </w:t>
            </w:r>
          </w:p>
          <w:p w:rsidR="00DC2E7D" w:rsidP="00DC2E7D" w:rsidRDefault="00DC2E7D" w14:paraId="522BF00E" w14:textId="77777777">
            <w:pPr>
              <w:pStyle w:val="Tablebullet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>
              <w:rPr>
                <w:b/>
                <w:highlight w:val="yellow"/>
              </w:rPr>
              <w:t>a</w:t>
            </w:r>
            <w:r w:rsidRPr="008D1D6D">
              <w:rPr>
                <w:b/>
                <w:highlight w:val="yellow"/>
              </w:rPr>
              <w:t>cceptable</w:t>
            </w:r>
            <w:r>
              <w:rPr>
                <w:highlight w:val="yellow"/>
              </w:rPr>
              <w:t xml:space="preserve"> (met the criteria)</w:t>
            </w:r>
          </w:p>
          <w:p w:rsidR="00DC2E7D" w:rsidP="00DC2E7D" w:rsidRDefault="00DC2E7D" w14:paraId="7AA52E89" w14:textId="77777777">
            <w:pPr>
              <w:pStyle w:val="Tablebullet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>
              <w:rPr>
                <w:b/>
                <w:highlight w:val="yellow"/>
              </w:rPr>
              <w:t>g</w:t>
            </w:r>
            <w:r w:rsidRPr="008D1D6D">
              <w:rPr>
                <w:b/>
                <w:highlight w:val="yellow"/>
              </w:rPr>
              <w:t>ood</w:t>
            </w:r>
            <w:r>
              <w:rPr>
                <w:b/>
                <w:highlight w:val="yellow"/>
              </w:rPr>
              <w:t xml:space="preserve"> – very good</w:t>
            </w:r>
            <w:r>
              <w:rPr>
                <w:highlight w:val="yellow"/>
              </w:rPr>
              <w:t xml:space="preserve"> (met the criteria with additional benefit and/or reduction of risk)</w:t>
            </w:r>
          </w:p>
          <w:p w:rsidRPr="008D1D6D" w:rsidR="00DC2E7D" w:rsidP="00DC2E7D" w:rsidRDefault="00DC2E7D" w14:paraId="2DF73BBA" w14:textId="77777777">
            <w:pPr>
              <w:pStyle w:val="Tablebullet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>
              <w:rPr>
                <w:b/>
                <w:highlight w:val="yellow"/>
              </w:rPr>
              <w:t>e</w:t>
            </w:r>
            <w:r w:rsidRPr="008D1D6D">
              <w:rPr>
                <w:b/>
                <w:highlight w:val="yellow"/>
              </w:rPr>
              <w:t>xcellent</w:t>
            </w:r>
            <w:r>
              <w:rPr>
                <w:highlight w:val="yellow"/>
              </w:rPr>
              <w:t xml:space="preserve"> (met the criteria with substantial additional </w:t>
            </w:r>
            <w:r w:rsidRPr="008D1D6D">
              <w:rPr>
                <w:highlight w:val="yellow"/>
              </w:rPr>
              <w:t>benefit or reduction of risk)</w:t>
            </w:r>
            <w:r>
              <w:rPr>
                <w:highlight w:val="yellow"/>
              </w:rPr>
              <w:t>]</w:t>
            </w:r>
          </w:p>
          <w:p w:rsidR="00DC2E7D" w:rsidP="00DC2E7D" w:rsidRDefault="00DC2E7D" w14:paraId="00BB0F16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8D1D6D">
              <w:rPr>
                <w:highlight w:val="yellow"/>
              </w:rPr>
              <w:t>Outline the rationale for evaluation</w:t>
            </w:r>
            <w:r>
              <w:rPr>
                <w:highlight w:val="yellow"/>
              </w:rPr>
              <w:t xml:space="preserve"> of capacity in terms of:</w:t>
            </w:r>
          </w:p>
          <w:p w:rsidR="00DC2E7D" w:rsidP="00DC2E7D" w:rsidRDefault="00DC2E7D" w14:paraId="233E8188" w14:textId="77777777">
            <w:pPr>
              <w:pStyle w:val="Tablebullet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>
              <w:rPr>
                <w:highlight w:val="yellow"/>
              </w:rPr>
              <w:t xml:space="preserve">sufficiency and </w:t>
            </w:r>
            <w:r w:rsidRPr="00AB5EAE">
              <w:rPr>
                <w:highlight w:val="yellow"/>
              </w:rPr>
              <w:t xml:space="preserve">availability </w:t>
            </w:r>
            <w:r>
              <w:rPr>
                <w:highlight w:val="yellow"/>
              </w:rPr>
              <w:t>of suitable resources to deliver a suitable outcome within the timeframe required</w:t>
            </w:r>
          </w:p>
          <w:p w:rsidRPr="00AB5EAE" w:rsidR="00DC2E7D" w:rsidP="00DC2E7D" w:rsidRDefault="00DC2E7D" w14:paraId="2FFBFD46" w14:textId="77777777">
            <w:pPr>
              <w:pStyle w:val="Tablebullet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AB5EAE">
              <w:rPr>
                <w:highlight w:val="yellow"/>
              </w:rPr>
              <w:t>suitability of contingency/back up resources (if relevant)</w:t>
            </w:r>
          </w:p>
          <w:p w:rsidRPr="008D1D6D" w:rsidR="00DC2E7D" w:rsidP="00DC2E7D" w:rsidRDefault="00DC2E7D" w14:paraId="7130349D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8D1D6D">
              <w:rPr>
                <w:highlight w:val="yellow"/>
              </w:rPr>
              <w:t>Outline what the Tenderer could do to improve in future</w:t>
            </w:r>
          </w:p>
          <w:p w:rsidR="00DC2E7D" w:rsidP="00DC2E7D" w:rsidRDefault="00DC2E7D" w14:paraId="615F6CD9" w14:textId="77777777">
            <w:pPr>
              <w:pStyle w:val="Heading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1D6D">
              <w:t>Price</w:t>
            </w:r>
          </w:p>
          <w:p w:rsidR="00DC2E7D" w:rsidP="007D085E" w:rsidRDefault="00DC2E7D" w14:paraId="24DFA22A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Tender price was </w:t>
            </w:r>
            <w:r w:rsidRPr="0062752B">
              <w:rPr>
                <w:highlight w:val="green"/>
              </w:rPr>
              <w:t>[Either]</w:t>
            </w:r>
            <w:r>
              <w:t xml:space="preserve"> ranked </w:t>
            </w:r>
            <w:r w:rsidRPr="0062752B">
              <w:rPr>
                <w:highlight w:val="yellow"/>
              </w:rPr>
              <w:t>[x/y]</w:t>
            </w:r>
            <w:r>
              <w:t xml:space="preserve"> </w:t>
            </w:r>
            <w:r w:rsidRPr="0062752B">
              <w:rPr>
                <w:highlight w:val="green"/>
              </w:rPr>
              <w:t>[</w:t>
            </w:r>
            <w:r>
              <w:rPr>
                <w:highlight w:val="green"/>
              </w:rPr>
              <w:t>or</w:t>
            </w:r>
            <w:r w:rsidRPr="008D1D6D">
              <w:rPr>
                <w:highlight w:val="green"/>
              </w:rPr>
              <w:t xml:space="preserve"> select one</w:t>
            </w:r>
            <w:r>
              <w:rPr>
                <w:highlight w:val="green"/>
              </w:rPr>
              <w:t>:</w:t>
            </w:r>
            <w:r w:rsidRPr="0062752B">
              <w:rPr>
                <w:highlight w:val="green"/>
              </w:rPr>
              <w:t>]</w:t>
            </w:r>
          </w:p>
          <w:p w:rsidRPr="00415DDA" w:rsidR="00DC2E7D" w:rsidP="007D085E" w:rsidRDefault="00DC2E7D" w14:paraId="325CFD3A" w14:textId="77777777">
            <w:pPr>
              <w:pStyle w:val="Tablebullet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415DDA">
              <w:rPr>
                <w:highlight w:val="yellow"/>
              </w:rPr>
              <w:t>the lowest of acceptable tenders</w:t>
            </w:r>
          </w:p>
          <w:p w:rsidRPr="00415DDA" w:rsidR="00DC2E7D" w:rsidP="007D085E" w:rsidRDefault="00DC2E7D" w14:paraId="346B56FD" w14:textId="77777777">
            <w:pPr>
              <w:pStyle w:val="Tablebullet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415DDA">
              <w:rPr>
                <w:highlight w:val="yellow"/>
              </w:rPr>
              <w:t>extremely competitive (close to the lowest)</w:t>
            </w:r>
          </w:p>
          <w:p w:rsidRPr="00C1102E" w:rsidR="00DC2E7D" w:rsidP="007D085E" w:rsidRDefault="00DC2E7D" w14:paraId="14F4F53D" w14:textId="77777777">
            <w:pPr>
              <w:pStyle w:val="Tablebullet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C1102E">
              <w:rPr>
                <w:highlight w:val="yellow"/>
              </w:rPr>
              <w:t xml:space="preserve">reasonably competitive (within the range of </w:t>
            </w:r>
            <w:r>
              <w:rPr>
                <w:highlight w:val="yellow"/>
              </w:rPr>
              <w:t xml:space="preserve">most </w:t>
            </w:r>
            <w:r w:rsidRPr="00C1102E">
              <w:rPr>
                <w:highlight w:val="yellow"/>
              </w:rPr>
              <w:t>other acceptable tenders)</w:t>
            </w:r>
          </w:p>
          <w:p w:rsidRPr="00C1102E" w:rsidR="00DC2E7D" w:rsidP="007D085E" w:rsidRDefault="00DC2E7D" w14:paraId="1470EA06" w14:textId="77777777">
            <w:pPr>
              <w:pStyle w:val="Tablebullet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C1102E">
              <w:rPr>
                <w:highlight w:val="yellow"/>
              </w:rPr>
              <w:t>uncompetitive (</w:t>
            </w:r>
            <w:r>
              <w:rPr>
                <w:highlight w:val="yellow"/>
              </w:rPr>
              <w:t>higher than most</w:t>
            </w:r>
            <w:r w:rsidRPr="00C1102E">
              <w:rPr>
                <w:highlight w:val="yellow"/>
              </w:rPr>
              <w:t xml:space="preserve"> acceptable tenders)</w:t>
            </w:r>
          </w:p>
          <w:p w:rsidRPr="00C1102E" w:rsidR="00DC2E7D" w:rsidP="007D085E" w:rsidRDefault="00DC2E7D" w14:paraId="4ACE98E2" w14:textId="77777777">
            <w:pPr>
              <w:pStyle w:val="Tablebullet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>
              <w:rPr>
                <w:highlight w:val="yellow"/>
              </w:rPr>
              <w:t>the highest</w:t>
            </w:r>
            <w:r w:rsidRPr="00415DDA">
              <w:rPr>
                <w:highlight w:val="yellow"/>
              </w:rPr>
              <w:t xml:space="preserve"> of acceptable tenders</w:t>
            </w:r>
          </w:p>
          <w:p w:rsidR="00DC2E7D" w:rsidP="007D085E" w:rsidRDefault="00DC2E7D" w14:paraId="72CBF27C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Identify any tender pricing components:</w:t>
            </w:r>
          </w:p>
          <w:p w:rsidR="00DC2E7D" w:rsidP="007D085E" w:rsidRDefault="00DC2E7D" w14:paraId="15227DD4" w14:textId="77777777">
            <w:pPr>
              <w:pStyle w:val="Tablebullet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where the tenderer varied significantly (higher or lower) from other tender prices</w:t>
            </w:r>
          </w:p>
          <w:p w:rsidR="00DC2E7D" w:rsidP="007D085E" w:rsidRDefault="00DC2E7D" w14:paraId="6741EE61" w14:textId="77777777">
            <w:pPr>
              <w:pStyle w:val="Tablebullet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for which the tenderer failed to include pricing</w:t>
            </w:r>
          </w:p>
          <w:p w:rsidRPr="00C414EF" w:rsidR="00DC2E7D" w:rsidP="007D085E" w:rsidRDefault="00DC2E7D" w14:paraId="6762DA33" w14:textId="77777777">
            <w:pPr>
              <w:pStyle w:val="Tablebullet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that were evaluated to be unrealistic/unsustainable</w:t>
            </w:r>
          </w:p>
        </w:tc>
      </w:tr>
      <w:tr w:rsidRPr="00F87520" w:rsidR="00DC2E7D" w:rsidTr="007D085E" w14:paraId="3D4B3290" w14:textId="77777777">
        <w:trPr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Pr="007D085E" w:rsidR="00DC2E7D" w:rsidP="007D085E" w:rsidRDefault="00DC2E7D" w14:paraId="4CC0F5F0" w14:textId="77777777">
            <w:pPr>
              <w:rPr>
                <w:b/>
                <w:bCs/>
              </w:rPr>
            </w:pPr>
            <w:r w:rsidRPr="007D085E">
              <w:rPr>
                <w:b/>
                <w:bCs/>
              </w:rPr>
              <w:t>The advantages of the successful tender (relative to other tenders)</w:t>
            </w:r>
          </w:p>
        </w:tc>
        <w:tc>
          <w:tcPr>
            <w:tcW w:w="5962" w:type="dxa"/>
          </w:tcPr>
          <w:p w:rsidRPr="00C5082A" w:rsidR="00DC2E7D" w:rsidP="007D085E" w:rsidRDefault="00DC2E7D" w14:paraId="21A7CC09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>
              <w:rPr>
                <w:highlight w:val="yellow"/>
              </w:rPr>
              <w:t xml:space="preserve">[Identify the </w:t>
            </w:r>
            <w:r w:rsidRPr="00C5082A">
              <w:rPr>
                <w:highlight w:val="yellow"/>
              </w:rPr>
              <w:t xml:space="preserve">main </w:t>
            </w:r>
            <w:r>
              <w:rPr>
                <w:highlight w:val="yellow"/>
              </w:rPr>
              <w:t>areas/</w:t>
            </w:r>
            <w:r w:rsidRPr="00C5082A">
              <w:rPr>
                <w:highlight w:val="yellow"/>
              </w:rPr>
              <w:t xml:space="preserve">reasons </w:t>
            </w:r>
            <w:r>
              <w:rPr>
                <w:highlight w:val="yellow"/>
              </w:rPr>
              <w:t>that led to selection of the preferred Tenderer</w:t>
            </w:r>
            <w:r w:rsidRPr="00C5082A">
              <w:rPr>
                <w:highlight w:val="yellow"/>
              </w:rPr>
              <w:t>.</w:t>
            </w:r>
            <w:r>
              <w:rPr>
                <w:highlight w:val="yellow"/>
              </w:rPr>
              <w:t>]</w:t>
            </w:r>
          </w:p>
        </w:tc>
      </w:tr>
      <w:tr w:rsidRPr="00F87520" w:rsidR="007D085E" w:rsidTr="007D085E" w14:paraId="79F449E4" w14:textId="77777777">
        <w:trPr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Pr="007D085E" w:rsidR="007D085E" w:rsidP="007D085E" w:rsidRDefault="007D085E" w14:paraId="387AD944" w14:textId="542CEE6A">
            <w:pPr>
              <w:rPr>
                <w:b/>
                <w:bCs/>
              </w:rPr>
            </w:pPr>
            <w:r w:rsidRPr="007D085E">
              <w:rPr>
                <w:b/>
                <w:bCs/>
              </w:rPr>
              <w:t>Does the Tenderer have any questions</w:t>
            </w:r>
            <w:r>
              <w:rPr>
                <w:b/>
                <w:bCs/>
              </w:rPr>
              <w:t xml:space="preserve"> </w:t>
            </w:r>
            <w:r w:rsidRPr="007D085E">
              <w:rPr>
                <w:b/>
                <w:bCs/>
              </w:rPr>
              <w:t>/</w:t>
            </w:r>
            <w:r>
              <w:rPr>
                <w:b/>
                <w:bCs/>
              </w:rPr>
              <w:t xml:space="preserve"> </w:t>
            </w:r>
            <w:r w:rsidRPr="007D085E">
              <w:rPr>
                <w:b/>
                <w:bCs/>
              </w:rPr>
              <w:t>concerns?</w:t>
            </w:r>
          </w:p>
        </w:tc>
        <w:tc>
          <w:tcPr>
            <w:tcW w:w="5962" w:type="dxa"/>
          </w:tcPr>
          <w:p w:rsidRPr="00A5425C" w:rsidR="007D085E" w:rsidP="007D085E" w:rsidRDefault="007D085E" w14:paraId="0275BD85" w14:textId="00C8F565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What could we do to improve the tender process?</w:t>
            </w:r>
          </w:p>
        </w:tc>
      </w:tr>
    </w:tbl>
    <w:p w:rsidRPr="007D085E" w:rsidR="00DC2E7D" w:rsidP="007D085E" w:rsidRDefault="00DC2E7D" w14:paraId="365CEF96" w14:textId="77777777">
      <w:pPr>
        <w:rPr>
          <w:sz w:val="14"/>
          <w:szCs w:val="14"/>
        </w:rPr>
      </w:pPr>
    </w:p>
    <w:sectPr w:rsidRPr="007D085E" w:rsidR="00DC2E7D" w:rsidSect="00147678">
      <w:headerReference w:type="even" r:id="rId11"/>
      <w:footerReference w:type="even" r:id="rId12"/>
      <w:footerReference w:type="default" r:id="rId13"/>
      <w:headerReference w:type="first" r:id="rId14"/>
      <w:footerReference w:type="first" r:id="rId15"/>
      <w:pgSz w:w="11906" w:h="16838" w:orient="portrait"/>
      <w:pgMar w:top="1247" w:right="1247" w:bottom="1247" w:left="1247" w:header="964" w:footer="709" w:gutter="0"/>
      <w:cols w:space="708"/>
      <w:titlePg/>
      <w:docGrid w:linePitch="360"/>
      <w:headerReference w:type="default" r:id="Ref87b21aeb97430c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F5E20" w:rsidP="0021141C" w:rsidRDefault="00EF5E20" w14:paraId="77F51ECA" w14:textId="77777777">
      <w:pPr>
        <w:spacing w:before="0" w:after="0" w:line="240" w:lineRule="auto"/>
      </w:pPr>
      <w:r>
        <w:separator/>
      </w:r>
    </w:p>
  </w:endnote>
  <w:endnote w:type="continuationSeparator" w:id="0">
    <w:p w:rsidR="00EF5E20" w:rsidP="0021141C" w:rsidRDefault="00EF5E20" w14:paraId="6AC018C2" w14:textId="77777777">
      <w:pPr>
        <w:spacing w:before="0" w:after="0" w:line="240" w:lineRule="auto"/>
      </w:pPr>
      <w:r>
        <w:continuationSeparator/>
      </w:r>
    </w:p>
  </w:endnote>
  <w:endnote w:type="continuationNotice" w:id="1">
    <w:p w:rsidR="00EF5E20" w:rsidRDefault="00EF5E20" w14:paraId="428C680C" w14:textId="77777777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753F8E" w:rsidRDefault="008E3576" w14:paraId="27BF1802" w14:textId="7777777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20184A1" wp14:editId="4F49E15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1860" cy="445135"/>
              <wp:effectExtent l="0" t="0" r="2540" b="0"/>
              <wp:wrapNone/>
              <wp:docPr id="541060964" name="Text Box 5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1860" cy="445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8E3576" w:rsidR="008E3576" w:rsidP="008E3576" w:rsidRDefault="008E3576" w14:paraId="25073C91" w14:textId="77777777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E3576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15A75EDE">
            <v:shapetype id="_x0000_t202" coordsize="21600,21600" o:spt="202" path="m,l,21600r21600,l21600,xe" w14:anchorId="420184A1">
              <v:stroke joinstyle="miter"/>
              <v:path gradientshapeok="t" o:connecttype="rect"/>
            </v:shapetype>
            <v:shape id="Text Box 5" style="position:absolute;margin-left:0;margin-top:0;width:71.8pt;height:35.0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[UNCLASSIFIED]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">
              <v:textbox style="mso-fit-shape-to-text:t" inset="0,0,0,15pt">
                <w:txbxContent>
                  <w:p w:rsidRPr="008E3576" w:rsidR="008E3576" w:rsidP="008E3576" w:rsidRDefault="008E3576" w14:paraId="75CC9855" w14:textId="77777777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E3576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24BB1" w:rsidR="001F04A8" w:rsidP="00724BB1" w:rsidRDefault="00724BB1" w14:paraId="10C5BB17" w14:textId="23EF8D4B">
    <w:pPr>
      <w:pStyle w:val="Footer"/>
      <w:tabs>
        <w:tab w:val="clear" w:pos="4513"/>
        <w:tab w:val="clear" w:pos="9026"/>
        <w:tab w:val="center" w:pos="4820"/>
        <w:tab w:val="right" w:pos="9498"/>
      </w:tabs>
    </w:pPr>
    <w:r w:rsidRPr="3E27CC5F" w:rsidR="7DE25B54">
      <w:rPr>
        <w:b w:val="1"/>
        <w:bCs w:val="1"/>
        <w:sz w:val="20"/>
        <w:szCs w:val="20"/>
        <w:lang w:val="en-US"/>
      </w:rPr>
      <w:t>schoolproperty.govt.nz</w:t>
    </w:r>
    <w:r w:rsidRPr="3E27CC5F" w:rsidR="7DE25B54">
      <w:rPr>
        <w:sz w:val="20"/>
        <w:szCs w:val="20"/>
      </w:rPr>
      <w:t xml:space="preserve"> </w:t>
    </w:r>
    <w:r>
      <w:tab/>
    </w:r>
    <w:r>
      <w:tab/>
    </w:r>
    <w:r w:rsidR="7DE25B54">
      <w:rPr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7DE25B54">
      <w:rPr/>
      <w:t>1</w:t>
    </w:r>
    <w:r>
      <w:fldChar w:fldCharType="end"/>
    </w:r>
    <w:r w:rsidR="7DE25B54">
      <w:rPr/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 w:rsidR="7DE25B54">
      <w:rPr/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24BB1" w:rsidR="00763054" w:rsidP="00724BB1" w:rsidRDefault="00724BB1" w14:paraId="5D5323D3" w14:textId="3A98F55B">
    <w:pPr>
      <w:pStyle w:val="Footer"/>
      <w:tabs>
        <w:tab w:val="clear" w:pos="4513"/>
        <w:tab w:val="clear" w:pos="9026"/>
        <w:tab w:val="center" w:pos="4820"/>
        <w:tab w:val="right" w:pos="9498"/>
      </w:tabs>
    </w:pPr>
    <w:r w:rsidRPr="3E27CC5F" w:rsidR="7DE25B54">
      <w:rPr>
        <w:b w:val="1"/>
        <w:bCs w:val="1"/>
        <w:sz w:val="20"/>
        <w:szCs w:val="20"/>
        <w:lang w:val="en-US"/>
      </w:rPr>
      <w:t>schoolproperty.govt.nz</w:t>
    </w:r>
    <w:r w:rsidRPr="3E27CC5F" w:rsidR="7DE25B54">
      <w:rPr>
        <w:sz w:val="20"/>
        <w:szCs w:val="20"/>
      </w:rPr>
      <w:t xml:space="preserve"> </w:t>
    </w:r>
    <w:r>
      <w:tab/>
    </w:r>
    <w:r>
      <w:tab/>
    </w:r>
    <w:r w:rsidR="7DE25B54">
      <w:rPr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7DE25B54">
      <w:rPr/>
      <w:t>1</w:t>
    </w:r>
    <w:r>
      <w:fldChar w:fldCharType="end"/>
    </w:r>
    <w:r w:rsidR="7DE25B54">
      <w:rPr/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 w:rsidR="7DE25B54">
      <w:rPr/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F5E20" w:rsidP="0021141C" w:rsidRDefault="00EF5E20" w14:paraId="37986293" w14:textId="77777777">
      <w:pPr>
        <w:spacing w:before="0" w:after="0" w:line="240" w:lineRule="auto"/>
      </w:pPr>
      <w:r>
        <w:separator/>
      </w:r>
    </w:p>
  </w:footnote>
  <w:footnote w:type="continuationSeparator" w:id="0">
    <w:p w:rsidR="00EF5E20" w:rsidP="0021141C" w:rsidRDefault="00EF5E20" w14:paraId="6812D79C" w14:textId="77777777">
      <w:pPr>
        <w:spacing w:before="0" w:after="0" w:line="240" w:lineRule="auto"/>
      </w:pPr>
      <w:r>
        <w:continuationSeparator/>
      </w:r>
    </w:p>
  </w:footnote>
  <w:footnote w:type="continuationNotice" w:id="1">
    <w:p w:rsidR="00EF5E20" w:rsidRDefault="00EF5E20" w14:paraId="622BC016" w14:textId="77777777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753F8E" w:rsidRDefault="008E3576" w14:paraId="01F80C62" w14:textId="7777777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C1722F9" wp14:editId="4EA5999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11860" cy="445135"/>
              <wp:effectExtent l="0" t="0" r="2540" b="12065"/>
              <wp:wrapNone/>
              <wp:docPr id="1896685837" name="Text Box 2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1860" cy="445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8E3576" w:rsidR="008E3576" w:rsidP="008E3576" w:rsidRDefault="008E3576" w14:paraId="52F52546" w14:textId="77777777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E3576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3F394A39">
            <v:shapetype id="_x0000_t202" coordsize="21600,21600" o:spt="202" path="m,l,21600r21600,l21600,xe" w14:anchorId="6C1722F9">
              <v:stroke joinstyle="miter"/>
              <v:path gradientshapeok="t" o:connecttype="rect"/>
            </v:shapetype>
            <v:shape id="Text Box 2" style="position:absolute;margin-left:0;margin-top:0;width:71.8pt;height:35.0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[UNCLASSIFIED]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">
              <v:textbox style="mso-fit-shape-to-text:t" inset="0,15pt,0,0">
                <w:txbxContent>
                  <w:p w:rsidRPr="008E3576" w:rsidR="008E3576" w:rsidP="008E3576" w:rsidRDefault="008E3576" w14:paraId="04535BAC" w14:textId="77777777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E3576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xmlns:a14="http://schemas.microsoft.com/office/drawing/2010/main" mc:Ignorable="w14 w15 w16se w16cid w16 w16cex w16sdtdh w16sdtfl w16du wp14">
  <w:p w:rsidRPr="00832AEA" w:rsidR="00D320FF" w:rsidP="00D320FF" w:rsidRDefault="00D320FF" w14:paraId="7FD72C8F" w14:textId="77777777">
    <w:pPr>
      <w:tabs>
        <w:tab w:val="center" w:pos="4513"/>
        <w:tab w:val="right" w:pos="9026"/>
      </w:tabs>
      <w:spacing w:before="0" w:after="0" w:line="240" w:lineRule="auto"/>
      <w:rPr>
        <w:rFonts w:ascii="Arial" w:hAnsi="Arial" w:eastAsia="Arial"/>
        <w:kern w:val="2"/>
        <w14:ligatures w14:val="standardContextual"/>
      </w:rPr>
    </w:pPr>
    <w:r w:rsidRPr="00832AEA">
      <w:rPr>
        <w:rFonts w:ascii="Arial" w:hAnsi="Arial" w:eastAsia="Arial"/>
        <w:noProof/>
        <w:kern w:val="2"/>
        <w14:ligatures w14:val="standardContextual"/>
      </w:rPr>
      <w:drawing>
        <wp:inline distT="0" distB="0" distL="0" distR="0" wp14:anchorId="5AE342D7" wp14:editId="5915797A">
          <wp:extent cx="3124041" cy="970612"/>
          <wp:effectExtent l="0" t="0" r="635" b="0"/>
          <wp:docPr id="97061326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0613263" name="Picture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1986" r="1986"/>
                  <a:stretch>
                    <a:fillRect/>
                  </a:stretch>
                </pic:blipFill>
                <pic:spPr bwMode="auto">
                  <a:xfrm>
                    <a:off x="0" y="0"/>
                    <a:ext cx="3124041" cy="970612"/>
                  </a:xfrm>
                  <a:prstGeom prst="rect">
                    <a:avLst/>
                  </a:prstGeom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Pr="00D320FF" w:rsidR="00724BB1" w:rsidP="00D320FF" w:rsidRDefault="00D320FF" w14:paraId="7CD558D7" w14:textId="77777777">
    <w:pPr>
      <w:pStyle w:val="Header"/>
    </w:pPr>
    <w:r w:rsidRPr="00832AEA">
      <w:rPr>
        <w:rFonts w:ascii="Arial" w:hAnsi="Arial" w:eastAsia="Arial"/>
        <w:noProof/>
        <w:kern w:val="2"/>
        <w14:ligatures w14:val="standardContextua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06F6FDC" wp14:editId="1E2310D5">
              <wp:simplePos x="0" y="0"/>
              <wp:positionH relativeFrom="margin">
                <wp:align>left</wp:align>
              </wp:positionH>
              <wp:positionV relativeFrom="paragraph">
                <wp:posOffset>36295</wp:posOffset>
              </wp:positionV>
              <wp:extent cx="5770800" cy="18000"/>
              <wp:effectExtent l="0" t="0" r="0" b="0"/>
              <wp:wrapNone/>
              <wp:docPr id="1097953966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70800" cy="18000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rgbClr val="66BA6E"/>
                          </a:gs>
                          <a:gs pos="100000">
                            <a:srgbClr val="052B3C"/>
                          </a:gs>
                        </a:gsLst>
                        <a:lin ang="0" scaled="0"/>
                      </a:gradFill>
                      <a:ln w="1905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 w14:anchorId="0A544EA7">
            <v:rect id="Rectangle 3" style="position:absolute;margin-left:0;margin-top:2.85pt;width:454.4pt;height:1.4pt;z-index:25166438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spid="_x0000_s1026" fillcolor="#66ba6e" stroked="f" strokeweight="1.5pt" w14:anchorId="75C66F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">
              <v:fill type="gradient" color2="#052b3c" angle="90" focus="100%">
                <o:fill v:ext="view" type="gradientUnscaled"/>
              </v:fill>
              <v:textbox inset="0,0,0,0"/>
              <w10:wrap anchorx="margin"/>
            </v:rect>
          </w:pict>
        </mc:Fallback>
      </mc:AlternateContent>
    </w:r>
  </w:p>
</w:hdr>
</file>

<file path=word/header3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35"/>
      <w:gridCol w:w="3135"/>
      <w:gridCol w:w="3135"/>
    </w:tblGrid>
    <w:tr w:rsidR="3E27CC5F" w:rsidTr="3E27CC5F" w14:paraId="117FABF2">
      <w:trPr>
        <w:trHeight w:val="300"/>
      </w:trPr>
      <w:tc>
        <w:tcPr>
          <w:tcW w:w="3135" w:type="dxa"/>
          <w:tcMar/>
        </w:tcPr>
        <w:p w:rsidR="3E27CC5F" w:rsidP="3E27CC5F" w:rsidRDefault="3E27CC5F" w14:paraId="74E25DF8" w14:textId="628FEDB7">
          <w:pPr>
            <w:pStyle w:val="Header"/>
            <w:bidi w:val="0"/>
            <w:ind w:left="-115"/>
            <w:jc w:val="left"/>
          </w:pPr>
        </w:p>
      </w:tc>
      <w:tc>
        <w:tcPr>
          <w:tcW w:w="3135" w:type="dxa"/>
          <w:tcMar/>
        </w:tcPr>
        <w:p w:rsidR="3E27CC5F" w:rsidP="3E27CC5F" w:rsidRDefault="3E27CC5F" w14:paraId="39559EF5" w14:textId="0E73F018">
          <w:pPr>
            <w:pStyle w:val="Header"/>
            <w:bidi w:val="0"/>
            <w:jc w:val="center"/>
          </w:pPr>
        </w:p>
      </w:tc>
      <w:tc>
        <w:tcPr>
          <w:tcW w:w="3135" w:type="dxa"/>
          <w:tcMar/>
        </w:tcPr>
        <w:p w:rsidR="3E27CC5F" w:rsidP="3E27CC5F" w:rsidRDefault="3E27CC5F" w14:paraId="6D3A541F" w14:textId="7AB2E830">
          <w:pPr>
            <w:pStyle w:val="Header"/>
            <w:bidi w:val="0"/>
            <w:ind w:right="-115"/>
            <w:jc w:val="right"/>
          </w:pPr>
        </w:p>
      </w:tc>
    </w:tr>
  </w:tbl>
  <w:p w:rsidR="3E27CC5F" w:rsidP="3E27CC5F" w:rsidRDefault="3E27CC5F" w14:paraId="3A950DEE" w14:textId="4C8F61D4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E6445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" w15:restartNumberingAfterBreak="0">
    <w:nsid w:val="036F5B2E"/>
    <w:multiLevelType w:val="multilevel"/>
    <w:tmpl w:val="2DA8E1CC"/>
    <w:lvl w:ilvl="0">
      <w:start w:val="1"/>
      <w:numFmt w:val="upperLetter"/>
      <w:pStyle w:val="Appendix"/>
      <w:suff w:val="space"/>
      <w:lvlText w:val="Appendix %1 -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57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hanging="357"/>
      </w:pPr>
      <w:rPr>
        <w:rFonts w:hint="default"/>
      </w:rPr>
    </w:lvl>
  </w:abstractNum>
  <w:abstractNum w:abstractNumId="2" w15:restartNumberingAfterBreak="0">
    <w:nsid w:val="0E423DCF"/>
    <w:multiLevelType w:val="multilevel"/>
    <w:tmpl w:val="1122A65A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Heading4Numbered"/>
      <w:suff w:val="space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3" w15:restartNumberingAfterBreak="0">
    <w:nsid w:val="15297287"/>
    <w:multiLevelType w:val="multilevel"/>
    <w:tmpl w:val="4BA0C9A4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29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5661B1D"/>
    <w:multiLevelType w:val="multilevel"/>
    <w:tmpl w:val="B4301FF4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97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97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7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7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7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7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7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97" w:hanging="397"/>
      </w:pPr>
      <w:rPr>
        <w:rFonts w:hint="default"/>
      </w:rPr>
    </w:lvl>
  </w:abstractNum>
  <w:abstractNum w:abstractNumId="5" w15:restartNumberingAfterBreak="0">
    <w:nsid w:val="1A6E27ED"/>
    <w:multiLevelType w:val="hybridMultilevel"/>
    <w:tmpl w:val="D2BAD712"/>
    <w:lvl w:ilvl="0" w:tplc="14090001">
      <w:start w:val="1"/>
      <w:numFmt w:val="bullet"/>
      <w:lvlText w:val=""/>
      <w:lvlJc w:val="left"/>
      <w:pPr>
        <w:ind w:left="766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86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206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926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46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66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86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806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526" w:hanging="360"/>
      </w:pPr>
      <w:rPr>
        <w:rFonts w:hint="default" w:ascii="Wingdings" w:hAnsi="Wingdings"/>
      </w:rPr>
    </w:lvl>
  </w:abstractNum>
  <w:abstractNum w:abstractNumId="6" w15:restartNumberingAfterBreak="0">
    <w:nsid w:val="1F4D1092"/>
    <w:multiLevelType w:val="multilevel"/>
    <w:tmpl w:val="D0B8D4F8"/>
    <w:lvl w:ilvl="0">
      <w:start w:val="1"/>
      <w:numFmt w:val="none"/>
      <w:lvlText w:val="Section: "/>
      <w:lvlJc w:val="left"/>
      <w:pPr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Heading1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3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4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26316CC1"/>
    <w:multiLevelType w:val="hybridMultilevel"/>
    <w:tmpl w:val="FA12149C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9944339"/>
    <w:multiLevelType w:val="multilevel"/>
    <w:tmpl w:val="B69025E0"/>
    <w:lvl w:ilvl="0">
      <w:start w:val="1"/>
      <w:numFmt w:val="decimal"/>
      <w:lvlText w:val="%1.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48" w:hanging="62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62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96" w:hanging="62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120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744" w:hanging="62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68" w:hanging="62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992" w:hanging="62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16" w:hanging="624"/>
      </w:pPr>
      <w:rPr>
        <w:rFonts w:hint="default"/>
      </w:rPr>
    </w:lvl>
  </w:abstractNum>
  <w:abstractNum w:abstractNumId="9" w15:restartNumberingAfterBreak="0">
    <w:nsid w:val="3CA71221"/>
    <w:multiLevelType w:val="multilevel"/>
    <w:tmpl w:val="67129D18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Numheadinglvl1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10" w15:restartNumberingAfterBreak="0">
    <w:nsid w:val="42E217B6"/>
    <w:multiLevelType w:val="multilevel"/>
    <w:tmpl w:val="174C3798"/>
    <w:styleLink w:val="CurrentList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29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4B5A0FDB"/>
    <w:multiLevelType w:val="hybridMultilevel"/>
    <w:tmpl w:val="E8D865BE"/>
    <w:lvl w:ilvl="0" w:tplc="14090001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plc="14090003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12" w15:restartNumberingAfterBreak="0">
    <w:nsid w:val="4CBA4D33"/>
    <w:multiLevelType w:val="multilevel"/>
    <w:tmpl w:val="138AE750"/>
    <w:lvl w:ilvl="0">
      <w:start w:val="1"/>
      <w:numFmt w:val="decimal"/>
      <w:pStyle w:val="ListNumberColourBlock"/>
      <w:lvlText w:val="%1."/>
      <w:lvlJc w:val="left"/>
      <w:pPr>
        <w:ind w:left="624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58BF59AC"/>
    <w:multiLevelType w:val="multilevel"/>
    <w:tmpl w:val="E23245A6"/>
    <w:lvl w:ilvl="0">
      <w:start w:val="1"/>
      <w:numFmt w:val="bullet"/>
      <w:pStyle w:val="Tablebullet"/>
      <w:lvlText w:val=""/>
      <w:lvlJc w:val="left"/>
      <w:pPr>
        <w:ind w:left="227" w:hanging="227"/>
      </w:pPr>
      <w:rPr>
        <w:rFonts w:hint="default" w:ascii="Symbol" w:hAnsi="Symbol"/>
      </w:rPr>
    </w:lvl>
    <w:lvl w:ilvl="1">
      <w:start w:val="1"/>
      <w:numFmt w:val="bullet"/>
      <w:pStyle w:val="Tablebullet2"/>
      <w:lvlText w:val=""/>
      <w:lvlJc w:val="left"/>
      <w:pPr>
        <w:ind w:left="454" w:hanging="227"/>
      </w:pPr>
      <w:rPr>
        <w:rFonts w:hint="default" w:ascii="Symbol" w:hAnsi="Symbol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hint="default" w:ascii="Wingdings" w:hAnsi="Wingdings"/>
      </w:rPr>
    </w:lvl>
  </w:abstractNum>
  <w:abstractNum w:abstractNumId="14" w15:restartNumberingAfterBreak="0">
    <w:nsid w:val="59F72CE1"/>
    <w:multiLevelType w:val="multilevel"/>
    <w:tmpl w:val="4ECC38CC"/>
    <w:lvl w:ilvl="0">
      <w:start w:val="1"/>
      <w:numFmt w:val="decimal"/>
      <w:pStyle w:val="Tablenumber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Tablenumber2"/>
      <w:lvlText w:val="(%2)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81" w:hanging="22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043" w:hanging="227"/>
      </w:pPr>
      <w:rPr>
        <w:rFonts w:hint="default"/>
      </w:rPr>
    </w:lvl>
  </w:abstractNum>
  <w:abstractNum w:abstractNumId="15" w15:restartNumberingAfterBreak="0">
    <w:nsid w:val="70A10E48"/>
    <w:multiLevelType w:val="multilevel"/>
    <w:tmpl w:val="B5364E66"/>
    <w:lvl w:ilvl="0">
      <w:start w:val="1"/>
      <w:numFmt w:val="bullet"/>
      <w:pStyle w:val="ListBullet"/>
      <w:lvlText w:val=""/>
      <w:lvlJc w:val="left"/>
      <w:pPr>
        <w:ind w:left="794" w:hanging="397"/>
      </w:pPr>
      <w:rPr>
        <w:rFonts w:hint="default" w:ascii="Symbol" w:hAnsi="Symbol"/>
      </w:rPr>
    </w:lvl>
    <w:lvl w:ilvl="1">
      <w:start w:val="1"/>
      <w:numFmt w:val="bullet"/>
      <w:pStyle w:val="ListBullet2"/>
      <w:lvlText w:val="­"/>
      <w:lvlJc w:val="left"/>
      <w:pPr>
        <w:ind w:left="1191" w:hanging="397"/>
      </w:pPr>
      <w:rPr>
        <w:rFonts w:hint="default" w:ascii="Courier New" w:hAnsi="Courier New"/>
      </w:rPr>
    </w:lvl>
    <w:lvl w:ilvl="2">
      <w:start w:val="1"/>
      <w:numFmt w:val="bullet"/>
      <w:pStyle w:val="ListBullet3"/>
      <w:lvlText w:val=""/>
      <w:lvlJc w:val="left"/>
      <w:pPr>
        <w:ind w:left="1588" w:hanging="397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1985" w:hanging="397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2382" w:hanging="397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2779" w:hanging="397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3176" w:hanging="397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3573" w:hanging="397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3970" w:hanging="397"/>
      </w:pPr>
      <w:rPr>
        <w:rFonts w:hint="default" w:ascii="Wingdings" w:hAnsi="Wingdings"/>
      </w:rPr>
    </w:lvl>
  </w:abstractNum>
  <w:abstractNum w:abstractNumId="16" w15:restartNumberingAfterBreak="0">
    <w:nsid w:val="7FBC23B4"/>
    <w:multiLevelType w:val="multilevel"/>
    <w:tmpl w:val="E6446772"/>
    <w:lvl w:ilvl="0">
      <w:start w:val="1"/>
      <w:numFmt w:val="decimal"/>
      <w:pStyle w:val="ListNumber"/>
      <w:lvlText w:val="%1."/>
      <w:lvlJc w:val="left"/>
      <w:pPr>
        <w:ind w:left="794" w:hanging="397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1191" w:hanging="397"/>
      </w:pPr>
      <w:rPr>
        <w:rFonts w:hint="default"/>
      </w:rPr>
    </w:lvl>
    <w:lvl w:ilvl="2">
      <w:start w:val="1"/>
      <w:numFmt w:val="lowerRoman"/>
      <w:pStyle w:val="ListNumber3"/>
      <w:lvlText w:val="%3."/>
      <w:lvlJc w:val="right"/>
      <w:pPr>
        <w:ind w:left="1588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985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382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779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76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3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970" w:hanging="397"/>
      </w:pPr>
      <w:rPr>
        <w:rFonts w:hint="default"/>
      </w:rPr>
    </w:lvl>
  </w:abstractNum>
  <w:num w:numId="1" w16cid:durableId="668599333">
    <w:abstractNumId w:val="9"/>
  </w:num>
  <w:num w:numId="2" w16cid:durableId="2119983570">
    <w:abstractNumId w:val="4"/>
  </w:num>
  <w:num w:numId="3" w16cid:durableId="404963053">
    <w:abstractNumId w:val="1"/>
  </w:num>
  <w:num w:numId="4" w16cid:durableId="1965840782">
    <w:abstractNumId w:val="6"/>
  </w:num>
  <w:num w:numId="5" w16cid:durableId="1994948300">
    <w:abstractNumId w:val="2"/>
  </w:num>
  <w:num w:numId="6" w16cid:durableId="1971008101">
    <w:abstractNumId w:val="15"/>
  </w:num>
  <w:num w:numId="7" w16cid:durableId="586424320">
    <w:abstractNumId w:val="16"/>
  </w:num>
  <w:num w:numId="8" w16cid:durableId="834609578">
    <w:abstractNumId w:val="13"/>
  </w:num>
  <w:num w:numId="9" w16cid:durableId="296954876">
    <w:abstractNumId w:val="14"/>
  </w:num>
  <w:num w:numId="10" w16cid:durableId="788353555">
    <w:abstractNumId w:val="0"/>
  </w:num>
  <w:num w:numId="11" w16cid:durableId="741414437">
    <w:abstractNumId w:val="8"/>
  </w:num>
  <w:num w:numId="12" w16cid:durableId="1259025455">
    <w:abstractNumId w:val="5"/>
  </w:num>
  <w:num w:numId="13" w16cid:durableId="1208105611">
    <w:abstractNumId w:val="7"/>
  </w:num>
  <w:num w:numId="14" w16cid:durableId="1981112154">
    <w:abstractNumId w:val="11"/>
  </w:num>
  <w:num w:numId="15" w16cid:durableId="72361854">
    <w:abstractNumId w:val="6"/>
  </w:num>
  <w:num w:numId="16" w16cid:durableId="1397823122">
    <w:abstractNumId w:val="1"/>
  </w:num>
  <w:num w:numId="17" w16cid:durableId="172572373">
    <w:abstractNumId w:val="3"/>
  </w:num>
  <w:num w:numId="18" w16cid:durableId="761756097">
    <w:abstractNumId w:val="10"/>
  </w:num>
  <w:num w:numId="19" w16cid:durableId="729577365">
    <w:abstractNumId w:val="2"/>
  </w:num>
  <w:num w:numId="20" w16cid:durableId="1727222560">
    <w:abstractNumId w:val="6"/>
  </w:num>
  <w:num w:numId="21" w16cid:durableId="910895439">
    <w:abstractNumId w:val="2"/>
  </w:num>
  <w:num w:numId="22" w16cid:durableId="1805151606">
    <w:abstractNumId w:val="6"/>
  </w:num>
  <w:num w:numId="23" w16cid:durableId="534389653">
    <w:abstractNumId w:val="2"/>
  </w:num>
  <w:num w:numId="24" w16cid:durableId="1365981069">
    <w:abstractNumId w:val="6"/>
  </w:num>
  <w:num w:numId="25" w16cid:durableId="1221867084">
    <w:abstractNumId w:val="2"/>
  </w:num>
  <w:num w:numId="26" w16cid:durableId="1307735137">
    <w:abstractNumId w:val="15"/>
  </w:num>
  <w:num w:numId="27" w16cid:durableId="79909264">
    <w:abstractNumId w:val="15"/>
  </w:num>
  <w:num w:numId="28" w16cid:durableId="1067344777">
    <w:abstractNumId w:val="15"/>
  </w:num>
  <w:num w:numId="29" w16cid:durableId="1467158162">
    <w:abstractNumId w:val="16"/>
  </w:num>
  <w:num w:numId="30" w16cid:durableId="732434651">
    <w:abstractNumId w:val="16"/>
  </w:num>
  <w:num w:numId="31" w16cid:durableId="1157839268">
    <w:abstractNumId w:val="16"/>
  </w:num>
  <w:num w:numId="32" w16cid:durableId="2108842524">
    <w:abstractNumId w:val="12"/>
  </w:num>
  <w:num w:numId="33" w16cid:durableId="516621776">
    <w:abstractNumId w:val="9"/>
  </w:num>
  <w:num w:numId="34" w16cid:durableId="657806472">
    <w:abstractNumId w:val="13"/>
  </w:num>
  <w:num w:numId="35" w16cid:durableId="933704710">
    <w:abstractNumId w:val="13"/>
  </w:num>
  <w:num w:numId="36" w16cid:durableId="33888971">
    <w:abstractNumId w:val="14"/>
  </w:num>
  <w:num w:numId="37" w16cid:durableId="529606759">
    <w:abstractNumId w:val="14"/>
  </w:num>
  <w:numIdMacAtCleanup w:val="9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70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trackRevisions w:val="false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LQwMLE0Mze0MDMxMLZQ0lEKTi0uzszPAykwrgUAYH8wBSwAAAA="/>
  </w:docVars>
  <w:rsids>
    <w:rsidRoot w:val="00DC2E7D"/>
    <w:rsid w:val="00001723"/>
    <w:rsid w:val="00005362"/>
    <w:rsid w:val="00016F0A"/>
    <w:rsid w:val="000200A2"/>
    <w:rsid w:val="00020F3B"/>
    <w:rsid w:val="000241FD"/>
    <w:rsid w:val="00026DC8"/>
    <w:rsid w:val="00035BA7"/>
    <w:rsid w:val="000370FA"/>
    <w:rsid w:val="0003736F"/>
    <w:rsid w:val="00042F46"/>
    <w:rsid w:val="00054E18"/>
    <w:rsid w:val="00056E55"/>
    <w:rsid w:val="00063652"/>
    <w:rsid w:val="00063883"/>
    <w:rsid w:val="00066896"/>
    <w:rsid w:val="000708F4"/>
    <w:rsid w:val="0008615E"/>
    <w:rsid w:val="00087BBD"/>
    <w:rsid w:val="00092055"/>
    <w:rsid w:val="00092DFD"/>
    <w:rsid w:val="000A110E"/>
    <w:rsid w:val="000A3BFF"/>
    <w:rsid w:val="000A6D2F"/>
    <w:rsid w:val="000A72D2"/>
    <w:rsid w:val="000A7BE1"/>
    <w:rsid w:val="000B104B"/>
    <w:rsid w:val="000B6C22"/>
    <w:rsid w:val="000C59D1"/>
    <w:rsid w:val="000D7C86"/>
    <w:rsid w:val="000E2048"/>
    <w:rsid w:val="000F4055"/>
    <w:rsid w:val="0010348E"/>
    <w:rsid w:val="0010374B"/>
    <w:rsid w:val="00105A19"/>
    <w:rsid w:val="001072C8"/>
    <w:rsid w:val="00107AD7"/>
    <w:rsid w:val="00112FF8"/>
    <w:rsid w:val="00116E4A"/>
    <w:rsid w:val="00117A5F"/>
    <w:rsid w:val="00126099"/>
    <w:rsid w:val="0014288A"/>
    <w:rsid w:val="00147678"/>
    <w:rsid w:val="00156F75"/>
    <w:rsid w:val="00176508"/>
    <w:rsid w:val="00181763"/>
    <w:rsid w:val="00182835"/>
    <w:rsid w:val="001831D2"/>
    <w:rsid w:val="001835E9"/>
    <w:rsid w:val="00184008"/>
    <w:rsid w:val="00186B71"/>
    <w:rsid w:val="001927A5"/>
    <w:rsid w:val="001936D6"/>
    <w:rsid w:val="001A0CE1"/>
    <w:rsid w:val="001A0CEB"/>
    <w:rsid w:val="001A233C"/>
    <w:rsid w:val="001A398D"/>
    <w:rsid w:val="001A696F"/>
    <w:rsid w:val="001B51F2"/>
    <w:rsid w:val="001C3905"/>
    <w:rsid w:val="001C3C2A"/>
    <w:rsid w:val="001D62B2"/>
    <w:rsid w:val="001E0A9A"/>
    <w:rsid w:val="001E3E0D"/>
    <w:rsid w:val="001E5723"/>
    <w:rsid w:val="001E6671"/>
    <w:rsid w:val="001E70B1"/>
    <w:rsid w:val="001F04A8"/>
    <w:rsid w:val="001F1BBD"/>
    <w:rsid w:val="002043E9"/>
    <w:rsid w:val="0020599E"/>
    <w:rsid w:val="00210AC6"/>
    <w:rsid w:val="0021141C"/>
    <w:rsid w:val="002126ED"/>
    <w:rsid w:val="00212DF2"/>
    <w:rsid w:val="00213B43"/>
    <w:rsid w:val="00213DAA"/>
    <w:rsid w:val="0022319A"/>
    <w:rsid w:val="00223763"/>
    <w:rsid w:val="00230600"/>
    <w:rsid w:val="00233698"/>
    <w:rsid w:val="00233BDC"/>
    <w:rsid w:val="00233DB2"/>
    <w:rsid w:val="00240EEA"/>
    <w:rsid w:val="00242D7F"/>
    <w:rsid w:val="00250057"/>
    <w:rsid w:val="00265B9D"/>
    <w:rsid w:val="00271456"/>
    <w:rsid w:val="00281295"/>
    <w:rsid w:val="0028192B"/>
    <w:rsid w:val="00285A02"/>
    <w:rsid w:val="00290A50"/>
    <w:rsid w:val="00292B0E"/>
    <w:rsid w:val="0029311E"/>
    <w:rsid w:val="00293B13"/>
    <w:rsid w:val="002944BB"/>
    <w:rsid w:val="002A26D7"/>
    <w:rsid w:val="002A52D1"/>
    <w:rsid w:val="002B1AB2"/>
    <w:rsid w:val="002B2E52"/>
    <w:rsid w:val="002B4E7C"/>
    <w:rsid w:val="002B60FD"/>
    <w:rsid w:val="002B6197"/>
    <w:rsid w:val="002B7AFC"/>
    <w:rsid w:val="002C004F"/>
    <w:rsid w:val="002D630C"/>
    <w:rsid w:val="002E0B5B"/>
    <w:rsid w:val="002E363A"/>
    <w:rsid w:val="002E5B94"/>
    <w:rsid w:val="002F1444"/>
    <w:rsid w:val="002F2722"/>
    <w:rsid w:val="002F2F79"/>
    <w:rsid w:val="00303A6C"/>
    <w:rsid w:val="003040A5"/>
    <w:rsid w:val="00306353"/>
    <w:rsid w:val="003124E7"/>
    <w:rsid w:val="0031721F"/>
    <w:rsid w:val="00322C20"/>
    <w:rsid w:val="0032463B"/>
    <w:rsid w:val="00327FC3"/>
    <w:rsid w:val="00331BC9"/>
    <w:rsid w:val="003332B3"/>
    <w:rsid w:val="0033590A"/>
    <w:rsid w:val="003363B6"/>
    <w:rsid w:val="00341556"/>
    <w:rsid w:val="00342092"/>
    <w:rsid w:val="00342BD9"/>
    <w:rsid w:val="00342E63"/>
    <w:rsid w:val="00343457"/>
    <w:rsid w:val="003435A0"/>
    <w:rsid w:val="00344A01"/>
    <w:rsid w:val="003466A8"/>
    <w:rsid w:val="00353B24"/>
    <w:rsid w:val="003541FA"/>
    <w:rsid w:val="003558AC"/>
    <w:rsid w:val="00356E0C"/>
    <w:rsid w:val="003624A4"/>
    <w:rsid w:val="00363179"/>
    <w:rsid w:val="0036354E"/>
    <w:rsid w:val="003747A9"/>
    <w:rsid w:val="00383A7D"/>
    <w:rsid w:val="003876FC"/>
    <w:rsid w:val="003900D6"/>
    <w:rsid w:val="003A4897"/>
    <w:rsid w:val="003A4FD7"/>
    <w:rsid w:val="003A6037"/>
    <w:rsid w:val="003B2741"/>
    <w:rsid w:val="003B5D52"/>
    <w:rsid w:val="003C2AAB"/>
    <w:rsid w:val="003C3370"/>
    <w:rsid w:val="003C3646"/>
    <w:rsid w:val="003C6391"/>
    <w:rsid w:val="003D1129"/>
    <w:rsid w:val="003D3764"/>
    <w:rsid w:val="003E05A2"/>
    <w:rsid w:val="003E2BD3"/>
    <w:rsid w:val="003F185C"/>
    <w:rsid w:val="003F5014"/>
    <w:rsid w:val="003F50E2"/>
    <w:rsid w:val="00400A3B"/>
    <w:rsid w:val="004013BC"/>
    <w:rsid w:val="004028EC"/>
    <w:rsid w:val="0041619F"/>
    <w:rsid w:val="00424478"/>
    <w:rsid w:val="004333BC"/>
    <w:rsid w:val="00435E33"/>
    <w:rsid w:val="00441793"/>
    <w:rsid w:val="0044631B"/>
    <w:rsid w:val="00450AD9"/>
    <w:rsid w:val="004525D3"/>
    <w:rsid w:val="0045306F"/>
    <w:rsid w:val="00455F83"/>
    <w:rsid w:val="00463A83"/>
    <w:rsid w:val="00480971"/>
    <w:rsid w:val="00486B4D"/>
    <w:rsid w:val="004A3EF4"/>
    <w:rsid w:val="004B0D6A"/>
    <w:rsid w:val="004C0512"/>
    <w:rsid w:val="004D1FD7"/>
    <w:rsid w:val="004D695C"/>
    <w:rsid w:val="004D731E"/>
    <w:rsid w:val="004E19E3"/>
    <w:rsid w:val="004E65EA"/>
    <w:rsid w:val="004F0690"/>
    <w:rsid w:val="004F2846"/>
    <w:rsid w:val="0051037E"/>
    <w:rsid w:val="00510828"/>
    <w:rsid w:val="00517ABE"/>
    <w:rsid w:val="00524E21"/>
    <w:rsid w:val="005379AE"/>
    <w:rsid w:val="005463F4"/>
    <w:rsid w:val="005505A3"/>
    <w:rsid w:val="00554331"/>
    <w:rsid w:val="005574B0"/>
    <w:rsid w:val="005604D5"/>
    <w:rsid w:val="00566D24"/>
    <w:rsid w:val="00571AC0"/>
    <w:rsid w:val="005764DF"/>
    <w:rsid w:val="005769A5"/>
    <w:rsid w:val="00577426"/>
    <w:rsid w:val="005800BE"/>
    <w:rsid w:val="00582537"/>
    <w:rsid w:val="005917AE"/>
    <w:rsid w:val="00594C1D"/>
    <w:rsid w:val="005A366C"/>
    <w:rsid w:val="005A4DC6"/>
    <w:rsid w:val="005A7024"/>
    <w:rsid w:val="005A76CC"/>
    <w:rsid w:val="005B30CF"/>
    <w:rsid w:val="005C4DD0"/>
    <w:rsid w:val="005D0714"/>
    <w:rsid w:val="005D10B1"/>
    <w:rsid w:val="005D5E38"/>
    <w:rsid w:val="005D7A94"/>
    <w:rsid w:val="005E2B2A"/>
    <w:rsid w:val="005F0DC4"/>
    <w:rsid w:val="005F792B"/>
    <w:rsid w:val="00600231"/>
    <w:rsid w:val="00603DCA"/>
    <w:rsid w:val="00611E05"/>
    <w:rsid w:val="00613299"/>
    <w:rsid w:val="006143DD"/>
    <w:rsid w:val="006150CA"/>
    <w:rsid w:val="00616024"/>
    <w:rsid w:val="0062675E"/>
    <w:rsid w:val="00630C39"/>
    <w:rsid w:val="00643EE3"/>
    <w:rsid w:val="00645D1D"/>
    <w:rsid w:val="00650EDA"/>
    <w:rsid w:val="00653398"/>
    <w:rsid w:val="00653ADF"/>
    <w:rsid w:val="00653D5D"/>
    <w:rsid w:val="006579EF"/>
    <w:rsid w:val="00665970"/>
    <w:rsid w:val="00667D61"/>
    <w:rsid w:val="00675068"/>
    <w:rsid w:val="00675340"/>
    <w:rsid w:val="0068034F"/>
    <w:rsid w:val="00680E2F"/>
    <w:rsid w:val="00681E7C"/>
    <w:rsid w:val="00686B91"/>
    <w:rsid w:val="0069602E"/>
    <w:rsid w:val="006A2298"/>
    <w:rsid w:val="006A2843"/>
    <w:rsid w:val="006B00CE"/>
    <w:rsid w:val="006B24A0"/>
    <w:rsid w:val="006B4E0D"/>
    <w:rsid w:val="006C454A"/>
    <w:rsid w:val="006C7B62"/>
    <w:rsid w:val="006D0EFA"/>
    <w:rsid w:val="006D76C3"/>
    <w:rsid w:val="006E0BDE"/>
    <w:rsid w:val="006E19FF"/>
    <w:rsid w:val="006E53B8"/>
    <w:rsid w:val="006E6DC3"/>
    <w:rsid w:val="006F1E66"/>
    <w:rsid w:val="006F3EC4"/>
    <w:rsid w:val="006F5CCF"/>
    <w:rsid w:val="006F685E"/>
    <w:rsid w:val="006F7244"/>
    <w:rsid w:val="006F7B3D"/>
    <w:rsid w:val="00702ADE"/>
    <w:rsid w:val="00712592"/>
    <w:rsid w:val="00717519"/>
    <w:rsid w:val="007214A9"/>
    <w:rsid w:val="007247FA"/>
    <w:rsid w:val="00724BB1"/>
    <w:rsid w:val="007255FA"/>
    <w:rsid w:val="0072575F"/>
    <w:rsid w:val="00734EE1"/>
    <w:rsid w:val="00736258"/>
    <w:rsid w:val="0073759B"/>
    <w:rsid w:val="007414F0"/>
    <w:rsid w:val="007461B5"/>
    <w:rsid w:val="00746E05"/>
    <w:rsid w:val="00746E6E"/>
    <w:rsid w:val="007528BF"/>
    <w:rsid w:val="00753774"/>
    <w:rsid w:val="007539C1"/>
    <w:rsid w:val="00753F8E"/>
    <w:rsid w:val="00755E6B"/>
    <w:rsid w:val="007565D4"/>
    <w:rsid w:val="00763054"/>
    <w:rsid w:val="00767134"/>
    <w:rsid w:val="00773DE9"/>
    <w:rsid w:val="00782F27"/>
    <w:rsid w:val="00784B4F"/>
    <w:rsid w:val="00784C1E"/>
    <w:rsid w:val="00786558"/>
    <w:rsid w:val="007926C1"/>
    <w:rsid w:val="007B0FCE"/>
    <w:rsid w:val="007B6D1F"/>
    <w:rsid w:val="007C3639"/>
    <w:rsid w:val="007C7D9C"/>
    <w:rsid w:val="007D085E"/>
    <w:rsid w:val="007D797B"/>
    <w:rsid w:val="007E0184"/>
    <w:rsid w:val="007E5691"/>
    <w:rsid w:val="007E5A08"/>
    <w:rsid w:val="007E7720"/>
    <w:rsid w:val="007F07DA"/>
    <w:rsid w:val="007F6927"/>
    <w:rsid w:val="0080453D"/>
    <w:rsid w:val="00806BB0"/>
    <w:rsid w:val="008170B6"/>
    <w:rsid w:val="008174B7"/>
    <w:rsid w:val="008178B5"/>
    <w:rsid w:val="00825765"/>
    <w:rsid w:val="00832789"/>
    <w:rsid w:val="00832AB6"/>
    <w:rsid w:val="0083318C"/>
    <w:rsid w:val="00834A79"/>
    <w:rsid w:val="008374D5"/>
    <w:rsid w:val="0084081A"/>
    <w:rsid w:val="00846B37"/>
    <w:rsid w:val="0085527B"/>
    <w:rsid w:val="00855420"/>
    <w:rsid w:val="00873B8C"/>
    <w:rsid w:val="00873F86"/>
    <w:rsid w:val="00874527"/>
    <w:rsid w:val="00882316"/>
    <w:rsid w:val="00884E29"/>
    <w:rsid w:val="00887263"/>
    <w:rsid w:val="0089051B"/>
    <w:rsid w:val="008948E7"/>
    <w:rsid w:val="00897F8A"/>
    <w:rsid w:val="008B29CB"/>
    <w:rsid w:val="008B31D9"/>
    <w:rsid w:val="008B3716"/>
    <w:rsid w:val="008B47DB"/>
    <w:rsid w:val="008B6AEF"/>
    <w:rsid w:val="008C517B"/>
    <w:rsid w:val="008D7A62"/>
    <w:rsid w:val="008E2B38"/>
    <w:rsid w:val="008E3576"/>
    <w:rsid w:val="008E73F2"/>
    <w:rsid w:val="008F3105"/>
    <w:rsid w:val="008F7B5C"/>
    <w:rsid w:val="00902D5E"/>
    <w:rsid w:val="00902D9B"/>
    <w:rsid w:val="00904D46"/>
    <w:rsid w:val="00906784"/>
    <w:rsid w:val="00906AE1"/>
    <w:rsid w:val="00906F62"/>
    <w:rsid w:val="00913C79"/>
    <w:rsid w:val="00921A51"/>
    <w:rsid w:val="00924249"/>
    <w:rsid w:val="00934BEA"/>
    <w:rsid w:val="00940BC1"/>
    <w:rsid w:val="00950C8E"/>
    <w:rsid w:val="0095397C"/>
    <w:rsid w:val="00953E40"/>
    <w:rsid w:val="00954702"/>
    <w:rsid w:val="00963AAA"/>
    <w:rsid w:val="0096608D"/>
    <w:rsid w:val="00973F62"/>
    <w:rsid w:val="0098083A"/>
    <w:rsid w:val="0098153D"/>
    <w:rsid w:val="0098723E"/>
    <w:rsid w:val="00987729"/>
    <w:rsid w:val="00987B6C"/>
    <w:rsid w:val="009909DC"/>
    <w:rsid w:val="009929FD"/>
    <w:rsid w:val="009966BF"/>
    <w:rsid w:val="00996CBF"/>
    <w:rsid w:val="009A2D09"/>
    <w:rsid w:val="009A6F42"/>
    <w:rsid w:val="009B6948"/>
    <w:rsid w:val="009B6B83"/>
    <w:rsid w:val="009B7FDD"/>
    <w:rsid w:val="009D654A"/>
    <w:rsid w:val="009E05F6"/>
    <w:rsid w:val="009E0DA1"/>
    <w:rsid w:val="009F3ED4"/>
    <w:rsid w:val="009F5358"/>
    <w:rsid w:val="00A147C2"/>
    <w:rsid w:val="00A1654A"/>
    <w:rsid w:val="00A262A1"/>
    <w:rsid w:val="00A273F6"/>
    <w:rsid w:val="00A307EE"/>
    <w:rsid w:val="00A37490"/>
    <w:rsid w:val="00A4119B"/>
    <w:rsid w:val="00A44E97"/>
    <w:rsid w:val="00A452E3"/>
    <w:rsid w:val="00A50624"/>
    <w:rsid w:val="00A518F7"/>
    <w:rsid w:val="00A53142"/>
    <w:rsid w:val="00A57CBC"/>
    <w:rsid w:val="00A60A59"/>
    <w:rsid w:val="00A666E1"/>
    <w:rsid w:val="00A80038"/>
    <w:rsid w:val="00A80827"/>
    <w:rsid w:val="00A833F6"/>
    <w:rsid w:val="00A85DA6"/>
    <w:rsid w:val="00A91EEC"/>
    <w:rsid w:val="00A92A31"/>
    <w:rsid w:val="00A92AC7"/>
    <w:rsid w:val="00A9559B"/>
    <w:rsid w:val="00A96BFD"/>
    <w:rsid w:val="00A977C5"/>
    <w:rsid w:val="00AA23DF"/>
    <w:rsid w:val="00AA2FA9"/>
    <w:rsid w:val="00AA5A9E"/>
    <w:rsid w:val="00AB2F55"/>
    <w:rsid w:val="00AB3FB5"/>
    <w:rsid w:val="00AB494F"/>
    <w:rsid w:val="00AB55CB"/>
    <w:rsid w:val="00AB6657"/>
    <w:rsid w:val="00AB7F5C"/>
    <w:rsid w:val="00AC4CB9"/>
    <w:rsid w:val="00AD66BD"/>
    <w:rsid w:val="00AD6C40"/>
    <w:rsid w:val="00AE1D1D"/>
    <w:rsid w:val="00AE3260"/>
    <w:rsid w:val="00AE6B61"/>
    <w:rsid w:val="00AF027F"/>
    <w:rsid w:val="00AF18ED"/>
    <w:rsid w:val="00AF329F"/>
    <w:rsid w:val="00AF5364"/>
    <w:rsid w:val="00AF5BA0"/>
    <w:rsid w:val="00B02C94"/>
    <w:rsid w:val="00B043B0"/>
    <w:rsid w:val="00B23529"/>
    <w:rsid w:val="00B250AB"/>
    <w:rsid w:val="00B2621D"/>
    <w:rsid w:val="00B31C82"/>
    <w:rsid w:val="00B31E8B"/>
    <w:rsid w:val="00B367A2"/>
    <w:rsid w:val="00B43977"/>
    <w:rsid w:val="00B50A65"/>
    <w:rsid w:val="00B6489E"/>
    <w:rsid w:val="00B649C0"/>
    <w:rsid w:val="00B66007"/>
    <w:rsid w:val="00B668AA"/>
    <w:rsid w:val="00B67F3E"/>
    <w:rsid w:val="00B720E5"/>
    <w:rsid w:val="00B760AF"/>
    <w:rsid w:val="00B81A64"/>
    <w:rsid w:val="00B81C08"/>
    <w:rsid w:val="00B83EAD"/>
    <w:rsid w:val="00B83FCD"/>
    <w:rsid w:val="00B95EC4"/>
    <w:rsid w:val="00BA2BFF"/>
    <w:rsid w:val="00BA62F3"/>
    <w:rsid w:val="00BA65BB"/>
    <w:rsid w:val="00BB0D70"/>
    <w:rsid w:val="00BB1736"/>
    <w:rsid w:val="00BB424C"/>
    <w:rsid w:val="00BB502B"/>
    <w:rsid w:val="00BC0883"/>
    <w:rsid w:val="00BC179E"/>
    <w:rsid w:val="00BC480D"/>
    <w:rsid w:val="00BC6B4F"/>
    <w:rsid w:val="00BD01AA"/>
    <w:rsid w:val="00BD4EEF"/>
    <w:rsid w:val="00BE17E7"/>
    <w:rsid w:val="00BE200F"/>
    <w:rsid w:val="00BE7928"/>
    <w:rsid w:val="00BF2755"/>
    <w:rsid w:val="00BF2935"/>
    <w:rsid w:val="00C01492"/>
    <w:rsid w:val="00C015FE"/>
    <w:rsid w:val="00C0270B"/>
    <w:rsid w:val="00C074FC"/>
    <w:rsid w:val="00C13001"/>
    <w:rsid w:val="00C32FB2"/>
    <w:rsid w:val="00C331B4"/>
    <w:rsid w:val="00C343D3"/>
    <w:rsid w:val="00C358B7"/>
    <w:rsid w:val="00C43885"/>
    <w:rsid w:val="00C512D1"/>
    <w:rsid w:val="00C606F3"/>
    <w:rsid w:val="00C60968"/>
    <w:rsid w:val="00C62C0B"/>
    <w:rsid w:val="00C72A06"/>
    <w:rsid w:val="00C74139"/>
    <w:rsid w:val="00C9044B"/>
    <w:rsid w:val="00C929D4"/>
    <w:rsid w:val="00C92D17"/>
    <w:rsid w:val="00C97F9A"/>
    <w:rsid w:val="00CA1319"/>
    <w:rsid w:val="00CA179C"/>
    <w:rsid w:val="00CB2FAE"/>
    <w:rsid w:val="00CC7B9B"/>
    <w:rsid w:val="00CE36E7"/>
    <w:rsid w:val="00CE395C"/>
    <w:rsid w:val="00CE4A29"/>
    <w:rsid w:val="00CF201F"/>
    <w:rsid w:val="00CF296C"/>
    <w:rsid w:val="00CF4D54"/>
    <w:rsid w:val="00D04AB5"/>
    <w:rsid w:val="00D227BE"/>
    <w:rsid w:val="00D25158"/>
    <w:rsid w:val="00D27A7B"/>
    <w:rsid w:val="00D30EF1"/>
    <w:rsid w:val="00D320FF"/>
    <w:rsid w:val="00D331E4"/>
    <w:rsid w:val="00D358B7"/>
    <w:rsid w:val="00D40960"/>
    <w:rsid w:val="00D44A12"/>
    <w:rsid w:val="00D53B38"/>
    <w:rsid w:val="00D6354B"/>
    <w:rsid w:val="00D7253D"/>
    <w:rsid w:val="00D737EB"/>
    <w:rsid w:val="00D812C7"/>
    <w:rsid w:val="00D855EC"/>
    <w:rsid w:val="00D865D3"/>
    <w:rsid w:val="00D8705F"/>
    <w:rsid w:val="00D92086"/>
    <w:rsid w:val="00D92345"/>
    <w:rsid w:val="00D9339E"/>
    <w:rsid w:val="00D95DF2"/>
    <w:rsid w:val="00DA44B7"/>
    <w:rsid w:val="00DA4A2A"/>
    <w:rsid w:val="00DA5634"/>
    <w:rsid w:val="00DB09AE"/>
    <w:rsid w:val="00DC2E7D"/>
    <w:rsid w:val="00DC42AF"/>
    <w:rsid w:val="00DD296F"/>
    <w:rsid w:val="00DD463E"/>
    <w:rsid w:val="00DD7971"/>
    <w:rsid w:val="00DE19E5"/>
    <w:rsid w:val="00DF7145"/>
    <w:rsid w:val="00E03FC2"/>
    <w:rsid w:val="00E0527B"/>
    <w:rsid w:val="00E0768A"/>
    <w:rsid w:val="00E10851"/>
    <w:rsid w:val="00E15402"/>
    <w:rsid w:val="00E2184F"/>
    <w:rsid w:val="00E218A8"/>
    <w:rsid w:val="00E21D2B"/>
    <w:rsid w:val="00E24776"/>
    <w:rsid w:val="00E417BC"/>
    <w:rsid w:val="00E562E4"/>
    <w:rsid w:val="00E56A4F"/>
    <w:rsid w:val="00E73FE7"/>
    <w:rsid w:val="00E828ED"/>
    <w:rsid w:val="00E873BE"/>
    <w:rsid w:val="00E907FE"/>
    <w:rsid w:val="00E91539"/>
    <w:rsid w:val="00E9629E"/>
    <w:rsid w:val="00EA2385"/>
    <w:rsid w:val="00EA328C"/>
    <w:rsid w:val="00EB7626"/>
    <w:rsid w:val="00EC0639"/>
    <w:rsid w:val="00EC101C"/>
    <w:rsid w:val="00ED08DD"/>
    <w:rsid w:val="00ED7ABA"/>
    <w:rsid w:val="00EE3B10"/>
    <w:rsid w:val="00EE57BE"/>
    <w:rsid w:val="00EF0380"/>
    <w:rsid w:val="00EF223A"/>
    <w:rsid w:val="00EF25D8"/>
    <w:rsid w:val="00EF5E20"/>
    <w:rsid w:val="00EF6441"/>
    <w:rsid w:val="00EF6BAE"/>
    <w:rsid w:val="00EF7D6D"/>
    <w:rsid w:val="00F024B5"/>
    <w:rsid w:val="00F02521"/>
    <w:rsid w:val="00F0292A"/>
    <w:rsid w:val="00F11C82"/>
    <w:rsid w:val="00F1491C"/>
    <w:rsid w:val="00F1540D"/>
    <w:rsid w:val="00F228F7"/>
    <w:rsid w:val="00F30649"/>
    <w:rsid w:val="00F344E0"/>
    <w:rsid w:val="00F4435E"/>
    <w:rsid w:val="00F52B00"/>
    <w:rsid w:val="00F600DC"/>
    <w:rsid w:val="00F6035A"/>
    <w:rsid w:val="00F6242B"/>
    <w:rsid w:val="00F71BB9"/>
    <w:rsid w:val="00F726DE"/>
    <w:rsid w:val="00F76F66"/>
    <w:rsid w:val="00F817D4"/>
    <w:rsid w:val="00F905D0"/>
    <w:rsid w:val="00FA0D88"/>
    <w:rsid w:val="00FA3200"/>
    <w:rsid w:val="00FA49FE"/>
    <w:rsid w:val="00FA51C5"/>
    <w:rsid w:val="00FA5358"/>
    <w:rsid w:val="00FB7861"/>
    <w:rsid w:val="00FD241A"/>
    <w:rsid w:val="00FD6F2B"/>
    <w:rsid w:val="00FD774D"/>
    <w:rsid w:val="00FD7CB5"/>
    <w:rsid w:val="00FE016F"/>
    <w:rsid w:val="00FE13AE"/>
    <w:rsid w:val="00FE76BE"/>
    <w:rsid w:val="00FF2E4C"/>
    <w:rsid w:val="3E27CC5F"/>
    <w:rsid w:val="7DE2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A7B088"/>
  <w15:chartTrackingRefBased/>
  <w15:docId w15:val="{765E85C3-37B4-4AFA-AF38-AE531A3A815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cs="Times New Roman" w:eastAsiaTheme="minorHAnsi"/>
        <w:sz w:val="24"/>
        <w:szCs w:val="24"/>
        <w:lang w:val="en-NZ" w:eastAsia="en-US" w:bidi="ar-SA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4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" w:qFormat="1"/>
    <w:lsdException w:name="List Number" w:uiPriority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 w:qFormat="1"/>
    <w:lsdException w:name="List Bullet 3" w:uiPriority="1" w:qFormat="1"/>
    <w:lsdException w:name="List Bullet 4" w:semiHidden="1" w:unhideWhenUsed="1"/>
    <w:lsdException w:name="List Bullet 5" w:semiHidden="1" w:unhideWhenUsed="1"/>
    <w:lsdException w:name="List Number 2" w:uiPriority="1" w:qFormat="1"/>
    <w:lsdException w:name="List Number 3" w:uiPriority="1" w:semiHidden="1" w:unhideWhenUsed="1" w:qFormat="1"/>
    <w:lsdException w:name="List Number 4" w:semiHidden="1" w:unhideWhenUsed="1"/>
    <w:lsdException w:name="List Number 5" w:semiHidden="1" w:unhideWhenUsed="1"/>
    <w:lsdException w:name="Title" w:uiPriority="11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qFormat="1"/>
    <w:lsdException w:name="Emphasis" w:uiPriority="20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qFormat="1"/>
    <w:lsdException w:name="Quote" w:uiPriority="29" w:semiHidden="1" w:qFormat="1"/>
    <w:lsdException w:name="Intense Quote" w:uiPriority="30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qFormat="1"/>
    <w:lsdException w:name="Intense Emphasis" w:uiPriority="21" w:semiHidden="1" w:qFormat="1"/>
    <w:lsdException w:name="Subtle Reference" w:uiPriority="31" w:semiHidden="1" w:qFormat="1"/>
    <w:lsdException w:name="Intense Reference" w:uiPriority="32" w:semiHidden="1" w:qFormat="1"/>
    <w:lsdException w:name="Book Title" w:uiPriority="33" w:semiHidden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C2E7D"/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2E7D"/>
    <w:pPr>
      <w:keepNext/>
      <w:keepLines/>
      <w:numPr>
        <w:ilvl w:val="2"/>
        <w:numId w:val="24"/>
      </w:numPr>
      <w:pBdr>
        <w:bottom w:val="single" w:color="66BA6E" w:themeColor="accent2" w:sz="18" w:space="5"/>
      </w:pBdr>
      <w:spacing w:before="360"/>
      <w:outlineLvl w:val="0"/>
    </w:pPr>
    <w:rPr>
      <w:rFonts w:asciiTheme="majorHAnsi" w:hAnsiTheme="majorHAnsi" w:eastAsiaTheme="majorEastAsia" w:cstheme="majorBidi"/>
      <w:b/>
      <w:color w:val="052B3D" w:themeColor="text1"/>
      <w:sz w:val="32"/>
      <w:szCs w:val="26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DC2E7D"/>
    <w:pPr>
      <w:pBdr>
        <w:bottom w:val="none" w:color="auto" w:sz="0" w:space="0"/>
      </w:pBdr>
      <w:outlineLvl w:val="1"/>
    </w:pPr>
    <w:rPr>
      <w:sz w:val="28"/>
      <w:szCs w:val="22"/>
    </w:rPr>
  </w:style>
  <w:style w:type="paragraph" w:styleId="Heading3">
    <w:name w:val="heading 3"/>
    <w:basedOn w:val="Heading1"/>
    <w:next w:val="Normal"/>
    <w:link w:val="Heading3Char"/>
    <w:uiPriority w:val="9"/>
    <w:qFormat/>
    <w:rsid w:val="00DC2E7D"/>
    <w:pPr>
      <w:numPr>
        <w:ilvl w:val="3"/>
      </w:numPr>
      <w:pBdr>
        <w:bottom w:val="none" w:color="auto" w:sz="0" w:space="0"/>
      </w:pBdr>
      <w:outlineLvl w:val="2"/>
    </w:pPr>
    <w:rPr>
      <w:sz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DC2E7D"/>
    <w:pPr>
      <w:keepNext/>
      <w:keepLines/>
      <w:numPr>
        <w:ilvl w:val="4"/>
        <w:numId w:val="24"/>
      </w:numPr>
      <w:spacing w:before="240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DC2E7D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2E7D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2E7D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2E7D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0A577B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2E7D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0A577B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1"/>
    <w:qFormat/>
    <w:rsid w:val="00724BB1"/>
    <w:pPr>
      <w:spacing w:before="0" w:after="0"/>
    </w:pPr>
    <w:rPr>
      <w:rFonts w:asciiTheme="majorHAnsi" w:hAnsiTheme="majorHAnsi" w:eastAsiaTheme="majorEastAsia" w:cstheme="majorBidi"/>
      <w:b/>
      <w:color w:val="052B3D" w:themeColor="text1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1"/>
    <w:rsid w:val="00724BB1"/>
    <w:rPr>
      <w:rFonts w:asciiTheme="majorHAnsi" w:hAnsiTheme="majorHAnsi" w:eastAsiaTheme="majorEastAsia" w:cstheme="majorBidi"/>
      <w:b/>
      <w:color w:val="052B3D" w:themeColor="text1"/>
      <w:kern w:val="28"/>
      <w:sz w:val="56"/>
      <w:szCs w:val="56"/>
    </w:rPr>
  </w:style>
  <w:style w:type="paragraph" w:styleId="Subtitle">
    <w:name w:val="Subtitle"/>
    <w:basedOn w:val="Title"/>
    <w:next w:val="Normal"/>
    <w:link w:val="SubtitleChar"/>
    <w:uiPriority w:val="11"/>
    <w:qFormat/>
    <w:rsid w:val="00147678"/>
    <w:pPr>
      <w:numPr>
        <w:ilvl w:val="1"/>
      </w:numPr>
      <w:spacing w:before="120" w:after="240" w:line="240" w:lineRule="auto"/>
    </w:pPr>
    <w:rPr>
      <w:rFonts w:eastAsiaTheme="minorEastAsia" w:cstheme="minorBidi"/>
      <w:color w:val="66BA6E" w:themeColor="accent2"/>
      <w:sz w:val="44"/>
      <w:szCs w:val="18"/>
    </w:rPr>
  </w:style>
  <w:style w:type="character" w:styleId="SubtitleChar" w:customStyle="1">
    <w:name w:val="Subtitle Char"/>
    <w:basedOn w:val="DefaultParagraphFont"/>
    <w:link w:val="Subtitle"/>
    <w:uiPriority w:val="11"/>
    <w:rsid w:val="00147678"/>
    <w:rPr>
      <w:rFonts w:asciiTheme="minorHAnsi" w:hAnsiTheme="minorHAnsi" w:eastAsiaTheme="minorEastAsia" w:cstheme="minorBidi"/>
      <w:b/>
      <w:color w:val="66BA6E" w:themeColor="accent2"/>
      <w:kern w:val="28"/>
      <w:sz w:val="44"/>
      <w:szCs w:val="18"/>
    </w:rPr>
  </w:style>
  <w:style w:type="character" w:styleId="Heading1Char" w:customStyle="1">
    <w:name w:val="Heading 1 Char"/>
    <w:basedOn w:val="DefaultParagraphFont"/>
    <w:link w:val="Heading1"/>
    <w:uiPriority w:val="9"/>
    <w:rsid w:val="00DC2E7D"/>
    <w:rPr>
      <w:rFonts w:asciiTheme="majorHAnsi" w:hAnsiTheme="majorHAnsi" w:eastAsiaTheme="majorEastAsia" w:cstheme="majorBidi"/>
      <w:b/>
      <w:color w:val="052B3D" w:themeColor="text1"/>
      <w:sz w:val="32"/>
      <w:szCs w:val="26"/>
    </w:rPr>
  </w:style>
  <w:style w:type="character" w:styleId="Heading2Char" w:customStyle="1">
    <w:name w:val="Heading 2 Char"/>
    <w:basedOn w:val="DefaultParagraphFont"/>
    <w:link w:val="Heading2"/>
    <w:uiPriority w:val="9"/>
    <w:rsid w:val="00DC2E7D"/>
    <w:rPr>
      <w:rFonts w:asciiTheme="majorHAnsi" w:hAnsiTheme="majorHAnsi" w:eastAsiaTheme="majorEastAsia" w:cstheme="majorBidi"/>
      <w:b/>
      <w:color w:val="052B3D" w:themeColor="text1"/>
      <w:sz w:val="28"/>
      <w:szCs w:val="22"/>
    </w:rPr>
  </w:style>
  <w:style w:type="character" w:styleId="Heading3Char" w:customStyle="1">
    <w:name w:val="Heading 3 Char"/>
    <w:basedOn w:val="DefaultParagraphFont"/>
    <w:link w:val="Heading3"/>
    <w:uiPriority w:val="9"/>
    <w:rsid w:val="00DC2E7D"/>
    <w:rPr>
      <w:rFonts w:asciiTheme="majorHAnsi" w:hAnsiTheme="majorHAnsi" w:eastAsiaTheme="majorEastAsia" w:cstheme="majorBidi"/>
      <w:b/>
      <w:color w:val="052B3D" w:themeColor="text1"/>
      <w:sz w:val="26"/>
      <w:szCs w:val="26"/>
    </w:rPr>
  </w:style>
  <w:style w:type="paragraph" w:styleId="TOC1">
    <w:name w:val="toc 1"/>
    <w:basedOn w:val="Normal"/>
    <w:next w:val="Normal"/>
    <w:autoRedefine/>
    <w:uiPriority w:val="39"/>
    <w:semiHidden/>
    <w:rsid w:val="00DC2E7D"/>
    <w:pPr>
      <w:spacing w:before="0" w:after="0"/>
    </w:pPr>
  </w:style>
  <w:style w:type="paragraph" w:styleId="TOC2">
    <w:name w:val="toc 2"/>
    <w:basedOn w:val="Normal"/>
    <w:next w:val="Normal"/>
    <w:autoRedefine/>
    <w:uiPriority w:val="39"/>
    <w:semiHidden/>
    <w:rsid w:val="00DC2E7D"/>
    <w:pPr>
      <w:tabs>
        <w:tab w:val="right" w:leader="dot" w:pos="9402"/>
      </w:tabs>
      <w:spacing w:before="0" w:after="0"/>
      <w:ind w:left="238"/>
    </w:pPr>
  </w:style>
  <w:style w:type="paragraph" w:styleId="TOC3">
    <w:name w:val="toc 3"/>
    <w:basedOn w:val="Normal"/>
    <w:next w:val="Normal"/>
    <w:autoRedefine/>
    <w:uiPriority w:val="39"/>
    <w:semiHidden/>
    <w:rsid w:val="00DC2E7D"/>
    <w:pPr>
      <w:spacing w:before="0" w:after="0"/>
      <w:ind w:left="482"/>
    </w:pPr>
  </w:style>
  <w:style w:type="character" w:styleId="Hyperlink">
    <w:name w:val="Hyperlink"/>
    <w:basedOn w:val="DefaultParagraphFont"/>
    <w:uiPriority w:val="99"/>
    <w:rsid w:val="00DC2E7D"/>
    <w:rPr>
      <w:rFonts w:ascii="Source Sans Pro" w:hAnsi="Source Sans Pro"/>
      <w:color w:val="3C798D" w:themeColor="hyperlink"/>
      <w:u w:val="single"/>
    </w:rPr>
  </w:style>
  <w:style w:type="paragraph" w:styleId="ListBullet">
    <w:name w:val="List Bullet"/>
    <w:basedOn w:val="Normal"/>
    <w:uiPriority w:val="1"/>
    <w:qFormat/>
    <w:rsid w:val="00DC2E7D"/>
    <w:pPr>
      <w:numPr>
        <w:numId w:val="28"/>
      </w:numPr>
      <w:spacing w:before="80" w:after="80"/>
    </w:pPr>
  </w:style>
  <w:style w:type="paragraph" w:styleId="ListBullet2">
    <w:name w:val="List Bullet 2"/>
    <w:basedOn w:val="ListBullet"/>
    <w:uiPriority w:val="1"/>
    <w:qFormat/>
    <w:rsid w:val="00DC2E7D"/>
    <w:pPr>
      <w:numPr>
        <w:ilvl w:val="1"/>
      </w:numPr>
    </w:pPr>
  </w:style>
  <w:style w:type="paragraph" w:styleId="ListNumber">
    <w:name w:val="List Number"/>
    <w:basedOn w:val="Normal"/>
    <w:uiPriority w:val="1"/>
    <w:qFormat/>
    <w:rsid w:val="00DC2E7D"/>
    <w:pPr>
      <w:numPr>
        <w:numId w:val="31"/>
      </w:numPr>
      <w:spacing w:before="80" w:after="80"/>
    </w:pPr>
  </w:style>
  <w:style w:type="paragraph" w:styleId="ListNumber2">
    <w:name w:val="List Number 2"/>
    <w:basedOn w:val="ListNumber"/>
    <w:uiPriority w:val="1"/>
    <w:qFormat/>
    <w:rsid w:val="00DC2E7D"/>
    <w:pPr>
      <w:numPr>
        <w:ilvl w:val="1"/>
      </w:numPr>
    </w:pPr>
  </w:style>
  <w:style w:type="paragraph" w:styleId="Header">
    <w:name w:val="header"/>
    <w:basedOn w:val="Normal"/>
    <w:link w:val="HeaderChar"/>
    <w:uiPriority w:val="99"/>
    <w:rsid w:val="00DC2E7D"/>
    <w:pPr>
      <w:tabs>
        <w:tab w:val="center" w:pos="4513"/>
        <w:tab w:val="right" w:pos="9026"/>
      </w:tabs>
      <w:spacing w:before="0" w:line="240" w:lineRule="auto"/>
    </w:pPr>
    <w:rPr>
      <w:color w:val="108FCB" w:themeColor="text1" w:themeTint="A6"/>
    </w:rPr>
  </w:style>
  <w:style w:type="character" w:styleId="HeaderChar" w:customStyle="1">
    <w:name w:val="Header Char"/>
    <w:basedOn w:val="DefaultParagraphFont"/>
    <w:link w:val="Header"/>
    <w:uiPriority w:val="99"/>
    <w:rsid w:val="00DC2E7D"/>
    <w:rPr>
      <w:rFonts w:asciiTheme="minorHAnsi" w:hAnsiTheme="minorHAnsi"/>
      <w:color w:val="108FCB" w:themeColor="text1" w:themeTint="A6"/>
    </w:rPr>
  </w:style>
  <w:style w:type="paragraph" w:styleId="Footer">
    <w:name w:val="footer"/>
    <w:basedOn w:val="Normal"/>
    <w:link w:val="FooterChar"/>
    <w:uiPriority w:val="99"/>
    <w:rsid w:val="00DC2E7D"/>
    <w:pPr>
      <w:tabs>
        <w:tab w:val="center" w:pos="4513"/>
        <w:tab w:val="right" w:pos="9026"/>
      </w:tabs>
      <w:spacing w:before="0" w:after="0" w:line="240" w:lineRule="auto"/>
    </w:pPr>
    <w:rPr>
      <w:color w:val="052B3D" w:themeColor="text1"/>
      <w:sz w:val="22"/>
    </w:rPr>
  </w:style>
  <w:style w:type="character" w:styleId="FooterChar" w:customStyle="1">
    <w:name w:val="Footer Char"/>
    <w:basedOn w:val="DefaultParagraphFont"/>
    <w:link w:val="Footer"/>
    <w:uiPriority w:val="99"/>
    <w:rsid w:val="00DC2E7D"/>
    <w:rPr>
      <w:rFonts w:asciiTheme="minorHAnsi" w:hAnsiTheme="minorHAnsi"/>
      <w:color w:val="052B3D" w:themeColor="text1"/>
      <w:sz w:val="22"/>
    </w:rPr>
  </w:style>
  <w:style w:type="character" w:styleId="Heading4Char" w:customStyle="1">
    <w:name w:val="Heading 4 Char"/>
    <w:basedOn w:val="DefaultParagraphFont"/>
    <w:link w:val="Heading4"/>
    <w:uiPriority w:val="9"/>
    <w:rsid w:val="00DC2E7D"/>
    <w:rPr>
      <w:rFonts w:asciiTheme="minorHAnsi" w:hAnsiTheme="minorHAnsi" w:eastAsiaTheme="majorEastAsia" w:cstheme="majorBidi"/>
      <w:b/>
      <w:iCs/>
    </w:rPr>
  </w:style>
  <w:style w:type="paragraph" w:styleId="Notforcontentsheading1" w:customStyle="1">
    <w:name w:val="Not for contents heading 1"/>
    <w:basedOn w:val="Normal"/>
    <w:next w:val="Normal"/>
    <w:uiPriority w:val="5"/>
    <w:semiHidden/>
    <w:qFormat/>
    <w:rsid w:val="00DC2E7D"/>
    <w:pPr>
      <w:keepNext/>
      <w:spacing w:before="240"/>
    </w:pPr>
    <w:rPr>
      <w:b/>
      <w:color w:val="4C1F41"/>
      <w:sz w:val="44"/>
    </w:rPr>
  </w:style>
  <w:style w:type="table" w:styleId="TableGrid">
    <w:name w:val="Table Grid"/>
    <w:basedOn w:val="TableNormal"/>
    <w:uiPriority w:val="39"/>
    <w:rsid w:val="00DC2E7D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aption">
    <w:name w:val="caption"/>
    <w:basedOn w:val="Normal"/>
    <w:next w:val="Normal"/>
    <w:uiPriority w:val="4"/>
    <w:qFormat/>
    <w:rsid w:val="00DC2E7D"/>
    <w:pPr>
      <w:keepNext/>
      <w:spacing w:before="360" w:after="80" w:line="240" w:lineRule="auto"/>
    </w:pPr>
    <w:rPr>
      <w:b/>
      <w:iCs/>
      <w:sz w:val="22"/>
      <w:szCs w:val="18"/>
    </w:rPr>
  </w:style>
  <w:style w:type="paragraph" w:styleId="NoSpacing">
    <w:name w:val="No Spacing"/>
    <w:uiPriority w:val="14"/>
    <w:semiHidden/>
    <w:qFormat/>
    <w:rsid w:val="00DC2E7D"/>
    <w:pPr>
      <w:spacing w:before="0" w:after="0" w:line="240" w:lineRule="auto"/>
    </w:pPr>
    <w:rPr>
      <w:rFonts w:ascii="Source Sans Pro" w:hAnsi="Source Sans Pro"/>
    </w:rPr>
  </w:style>
  <w:style w:type="paragraph" w:styleId="Tinyline" w:customStyle="1">
    <w:name w:val="Tiny line"/>
    <w:basedOn w:val="Normal"/>
    <w:uiPriority w:val="14"/>
    <w:semiHidden/>
    <w:qFormat/>
    <w:rsid w:val="00147678"/>
    <w:pPr>
      <w:spacing w:before="0" w:after="0"/>
    </w:pPr>
    <w:rPr>
      <w:sz w:val="8"/>
    </w:rPr>
  </w:style>
  <w:style w:type="paragraph" w:styleId="Notforcontentsheading2" w:customStyle="1">
    <w:name w:val="Not for contents heading 2"/>
    <w:basedOn w:val="Notforcontentsheading1"/>
    <w:next w:val="Normal"/>
    <w:uiPriority w:val="5"/>
    <w:semiHidden/>
    <w:qFormat/>
    <w:rsid w:val="00DC2E7D"/>
    <w:rPr>
      <w:sz w:val="32"/>
    </w:rPr>
  </w:style>
  <w:style w:type="paragraph" w:styleId="ListNumber3">
    <w:name w:val="List Number 3"/>
    <w:basedOn w:val="Normal"/>
    <w:uiPriority w:val="1"/>
    <w:qFormat/>
    <w:rsid w:val="00DC2E7D"/>
    <w:pPr>
      <w:numPr>
        <w:ilvl w:val="2"/>
        <w:numId w:val="31"/>
      </w:numPr>
    </w:pPr>
  </w:style>
  <w:style w:type="paragraph" w:styleId="ListBullet3">
    <w:name w:val="List Bullet 3"/>
    <w:basedOn w:val="ListBullet2"/>
    <w:uiPriority w:val="1"/>
    <w:qFormat/>
    <w:rsid w:val="00DC2E7D"/>
    <w:pPr>
      <w:numPr>
        <w:ilvl w:val="2"/>
      </w:numPr>
    </w:pPr>
  </w:style>
  <w:style w:type="character" w:styleId="Heading5Char" w:customStyle="1">
    <w:name w:val="Heading 5 Char"/>
    <w:basedOn w:val="DefaultParagraphFont"/>
    <w:link w:val="Heading5"/>
    <w:uiPriority w:val="9"/>
    <w:semiHidden/>
    <w:rsid w:val="00DC2E7D"/>
    <w:rPr>
      <w:rFonts w:asciiTheme="majorHAnsi" w:hAnsiTheme="majorHAnsi"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C2E7D"/>
    <w:rPr>
      <w:rFonts w:asciiTheme="majorHAnsi" w:hAnsiTheme="majorHAnsi" w:eastAsiaTheme="majorEastAsia" w:cstheme="majorBidi"/>
      <w:color w:val="0A2F4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C2E7D"/>
    <w:rPr>
      <w:rFonts w:asciiTheme="majorHAnsi" w:hAnsiTheme="majorHAnsi" w:eastAsiaTheme="majorEastAsia" w:cstheme="majorBidi"/>
      <w:i/>
      <w:iCs/>
      <w:color w:val="0A2F40" w:themeColor="accent1" w:themeShade="7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C2E7D"/>
    <w:rPr>
      <w:rFonts w:asciiTheme="majorHAnsi" w:hAnsiTheme="majorHAnsi" w:eastAsiaTheme="majorEastAsia" w:cstheme="majorBidi"/>
      <w:color w:val="0A577B" w:themeColor="text1" w:themeTint="D8"/>
      <w:sz w:val="21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C2E7D"/>
    <w:rPr>
      <w:rFonts w:asciiTheme="majorHAnsi" w:hAnsiTheme="majorHAnsi" w:eastAsiaTheme="majorEastAsia" w:cstheme="majorBidi"/>
      <w:i/>
      <w:iCs/>
      <w:color w:val="0A577B" w:themeColor="text1" w:themeTint="D8"/>
      <w:sz w:val="21"/>
      <w:szCs w:val="21"/>
    </w:rPr>
  </w:style>
  <w:style w:type="character" w:styleId="Strong">
    <w:name w:val="Strong"/>
    <w:uiPriority w:val="22"/>
    <w:qFormat/>
    <w:rsid w:val="00DC2E7D"/>
    <w:rPr>
      <w:b/>
      <w:bCs/>
    </w:rPr>
  </w:style>
  <w:style w:type="character" w:styleId="Emphasis">
    <w:name w:val="Emphasis"/>
    <w:uiPriority w:val="20"/>
    <w:semiHidden/>
    <w:qFormat/>
    <w:rsid w:val="00DC2E7D"/>
    <w:rPr>
      <w:i/>
      <w:iCs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DC2E7D"/>
    <w:pPr>
      <w:spacing w:before="200" w:after="160"/>
      <w:ind w:left="864" w:right="864"/>
      <w:jc w:val="center"/>
    </w:pPr>
    <w:rPr>
      <w:i/>
      <w:iCs/>
      <w:color w:val="0D73A3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semiHidden/>
    <w:rsid w:val="00DC2E7D"/>
    <w:rPr>
      <w:rFonts w:asciiTheme="minorHAnsi" w:hAnsiTheme="minorHAnsi"/>
      <w:i/>
      <w:iCs/>
      <w:color w:val="0D73A3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DC2E7D"/>
    <w:pPr>
      <w:pBdr>
        <w:top w:val="single" w:color="156082" w:themeColor="accent1" w:sz="4" w:space="10"/>
        <w:bottom w:val="single" w:color="156082" w:themeColor="accent1" w:sz="4" w:space="10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semiHidden/>
    <w:rsid w:val="00DC2E7D"/>
    <w:rPr>
      <w:rFonts w:asciiTheme="minorHAnsi" w:hAnsiTheme="minorHAnsi"/>
      <w:i/>
      <w:iCs/>
      <w:color w:val="156082" w:themeColor="accent1"/>
    </w:rPr>
  </w:style>
  <w:style w:type="character" w:styleId="SubtleEmphasis">
    <w:name w:val="Subtle Emphasis"/>
    <w:uiPriority w:val="19"/>
    <w:semiHidden/>
    <w:qFormat/>
    <w:rsid w:val="00DC2E7D"/>
    <w:rPr>
      <w:i/>
      <w:iCs/>
      <w:color w:val="0D73A3" w:themeColor="text1" w:themeTint="BF"/>
    </w:rPr>
  </w:style>
  <w:style w:type="character" w:styleId="IntenseEmphasis">
    <w:name w:val="Intense Emphasis"/>
    <w:uiPriority w:val="21"/>
    <w:semiHidden/>
    <w:qFormat/>
    <w:rsid w:val="00DC2E7D"/>
    <w:rPr>
      <w:i/>
      <w:iCs/>
      <w:color w:val="156082" w:themeColor="accent1"/>
    </w:rPr>
  </w:style>
  <w:style w:type="character" w:styleId="SubtleReference">
    <w:name w:val="Subtle Reference"/>
    <w:uiPriority w:val="31"/>
    <w:semiHidden/>
    <w:qFormat/>
    <w:rsid w:val="00DC2E7D"/>
    <w:rPr>
      <w:smallCaps/>
      <w:color w:val="1190CD" w:themeColor="text1" w:themeTint="A5"/>
    </w:rPr>
  </w:style>
  <w:style w:type="character" w:styleId="IntenseReference">
    <w:name w:val="Intense Reference"/>
    <w:uiPriority w:val="32"/>
    <w:semiHidden/>
    <w:qFormat/>
    <w:rsid w:val="00DC2E7D"/>
    <w:rPr>
      <w:b/>
      <w:bCs/>
      <w:smallCaps/>
      <w:color w:val="156082" w:themeColor="accent1"/>
      <w:spacing w:val="5"/>
    </w:rPr>
  </w:style>
  <w:style w:type="character" w:styleId="BookTitle">
    <w:name w:val="Book Title"/>
    <w:uiPriority w:val="33"/>
    <w:semiHidden/>
    <w:qFormat/>
    <w:rsid w:val="00DC2E7D"/>
    <w:rPr>
      <w:b/>
      <w:bCs/>
      <w:i/>
      <w:iCs/>
      <w:spacing w:val="5"/>
    </w:rPr>
  </w:style>
  <w:style w:type="paragraph" w:styleId="TOCHeading">
    <w:name w:val="TOC Heading"/>
    <w:basedOn w:val="Heading1NotinTOC"/>
    <w:next w:val="Normal"/>
    <w:uiPriority w:val="39"/>
    <w:semiHidden/>
    <w:qFormat/>
    <w:rsid w:val="00DC2E7D"/>
  </w:style>
  <w:style w:type="table" w:styleId="TableGridLight">
    <w:name w:val="Grid Table Light"/>
    <w:basedOn w:val="TableNormal"/>
    <w:uiPriority w:val="40"/>
    <w:rsid w:val="00DC2E7D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MediumShading2-Accent5">
    <w:name w:val="Medium Shading 2 Accent 5"/>
    <w:basedOn w:val="TableNormal"/>
    <w:uiPriority w:val="64"/>
    <w:rsid w:val="00DC2E7D"/>
    <w:pPr>
      <w:spacing w:before="0" w:after="0" w:line="240" w:lineRule="auto"/>
    </w:pPr>
    <w:rPr>
      <w:rFonts w:asciiTheme="minorHAnsi" w:hAnsiTheme="minorHAnsi" w:eastAsiaTheme="minorEastAsia" w:cstheme="minorBidi"/>
      <w:sz w:val="22"/>
      <w:szCs w:val="22"/>
      <w:lang w:val="en-US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73F5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73F5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73F5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paragraph" w:styleId="Numheadinglvl1" w:customStyle="1">
    <w:name w:val="Num heading lvl 1"/>
    <w:basedOn w:val="Heading1"/>
    <w:next w:val="Normal"/>
    <w:uiPriority w:val="5"/>
    <w:semiHidden/>
    <w:qFormat/>
    <w:rsid w:val="00DC2E7D"/>
    <w:pPr>
      <w:numPr>
        <w:numId w:val="33"/>
      </w:numPr>
    </w:pPr>
  </w:style>
  <w:style w:type="paragraph" w:styleId="Numheadinglvl2" w:customStyle="1">
    <w:name w:val="Num heading lvl 2"/>
    <w:basedOn w:val="Heading2"/>
    <w:next w:val="Normal"/>
    <w:uiPriority w:val="3"/>
    <w:semiHidden/>
    <w:qFormat/>
    <w:rsid w:val="009D654A"/>
    <w:pPr>
      <w:numPr>
        <w:ilvl w:val="0"/>
        <w:numId w:val="0"/>
      </w:numPr>
    </w:pPr>
  </w:style>
  <w:style w:type="paragraph" w:styleId="Numheadinglvl3" w:customStyle="1">
    <w:name w:val="Num heading lvl 3"/>
    <w:basedOn w:val="Heading3"/>
    <w:next w:val="Normal"/>
    <w:uiPriority w:val="3"/>
    <w:semiHidden/>
    <w:qFormat/>
    <w:rsid w:val="006F5CCF"/>
    <w:pPr>
      <w:numPr>
        <w:ilvl w:val="0"/>
        <w:numId w:val="0"/>
      </w:numPr>
    </w:pPr>
  </w:style>
  <w:style w:type="paragraph" w:styleId="Numheadinglvl4" w:customStyle="1">
    <w:name w:val="Num heading lvl 4"/>
    <w:basedOn w:val="Heading4"/>
    <w:next w:val="Normal"/>
    <w:uiPriority w:val="3"/>
    <w:semiHidden/>
    <w:qFormat/>
    <w:rsid w:val="006F5CCF"/>
    <w:pPr>
      <w:numPr>
        <w:ilvl w:val="0"/>
        <w:numId w:val="0"/>
      </w:numPr>
    </w:pPr>
  </w:style>
  <w:style w:type="table" w:styleId="MainNZSPA" w:customStyle="1">
    <w:name w:val="Main NZSPA"/>
    <w:basedOn w:val="TableNormal"/>
    <w:uiPriority w:val="99"/>
    <w:rsid w:val="00DC2E7D"/>
    <w:pPr>
      <w:spacing w:before="40" w:after="40"/>
    </w:pPr>
    <w:rPr>
      <w:sz w:val="22"/>
    </w:rPr>
    <w:tblPr>
      <w:tblBorders>
        <w:top w:val="single" w:color="052B3D" w:themeColor="text1" w:sz="12" w:space="0"/>
        <w:bottom w:val="single" w:color="66BA6E" w:themeColor="accent2" w:sz="8" w:space="0"/>
        <w:insideH w:val="single" w:color="B7EEBE" w:themeColor="accent4" w:sz="8" w:space="0"/>
        <w:insideV w:val="single" w:color="B7EEBE" w:themeColor="accent4" w:sz="8" w:space="0"/>
      </w:tblBorders>
    </w:tblPr>
    <w:trPr>
      <w:cantSplit/>
    </w:trPr>
    <w:tblStylePr w:type="firstRow">
      <w:pPr>
        <w:wordWrap/>
        <w:spacing w:before="100" w:beforeLines="0" w:beforeAutospacing="0" w:after="40" w:afterLines="0" w:afterAutospacing="0" w:line="276" w:lineRule="auto"/>
        <w:contextualSpacing w:val="0"/>
        <w:mirrorIndents/>
      </w:pPr>
      <w:rPr>
        <w:b/>
        <w:color w:val="052B3D" w:themeColor="text1"/>
      </w:rPr>
      <w:tblPr/>
      <w:tcPr>
        <w:tcBorders>
          <w:top w:val="single" w:color="052B3D" w:themeColor="text1" w:sz="24" w:space="0"/>
          <w:left w:val="nil"/>
          <w:bottom w:val="nil"/>
          <w:right w:val="nil"/>
          <w:insideH w:val="nil"/>
          <w:insideV w:val="single" w:color="756F82" w:themeColor="accent3" w:sz="4" w:space="0"/>
          <w:tl2br w:val="nil"/>
          <w:tr2bl w:val="nil"/>
        </w:tcBorders>
        <w:shd w:val="clear" w:color="auto" w:fill="B7EEBE" w:themeFill="accent4"/>
      </w:tcPr>
    </w:tblStylePr>
    <w:tblStylePr w:type="lastRow">
      <w:rPr>
        <w:b/>
      </w:rPr>
    </w:tblStylePr>
    <w:tblStylePr w:type="firstCol">
      <w:rPr>
        <w:b/>
        <w:color w:val="66BA6E" w:themeColor="accent2"/>
      </w:rPr>
      <w:tblPr/>
      <w:tcPr>
        <w:shd w:val="clear" w:color="auto" w:fill="FFFFFF" w:themeFill="background1"/>
      </w:tcPr>
    </w:tblStylePr>
    <w:tblStylePr w:type="nwCell">
      <w:rPr>
        <w:color w:val="FFFFFF" w:themeColor="background1"/>
      </w:rPr>
      <w:tblPr/>
      <w:tcPr>
        <w:shd w:val="clear" w:color="auto" w:fill="66BA6E" w:themeFill="accent2"/>
      </w:tcPr>
    </w:tblStylePr>
  </w:style>
  <w:style w:type="table" w:styleId="SideheadingsNZSPA" w:customStyle="1">
    <w:name w:val="Side headings NZSPA"/>
    <w:basedOn w:val="TableNormal"/>
    <w:uiPriority w:val="99"/>
    <w:rsid w:val="00DC2E7D"/>
    <w:pPr>
      <w:spacing w:before="40" w:after="40"/>
    </w:pPr>
    <w:tblPr>
      <w:tblBorders>
        <w:top w:val="single" w:color="052B3D" w:themeColor="text1" w:sz="8" w:space="0"/>
        <w:bottom w:val="single" w:color="66BA6E" w:themeColor="accent2" w:sz="6" w:space="0"/>
        <w:insideH w:val="single" w:color="E2F8E6" w:themeColor="background2" w:sz="6" w:space="0"/>
        <w:insideV w:val="single" w:color="E2F8E6" w:themeColor="background2" w:sz="6" w:space="0"/>
      </w:tblBorders>
    </w:tblPr>
    <w:trPr>
      <w:cantSplit/>
    </w:trPr>
    <w:tblStylePr w:type="firstRow">
      <w:tblPr/>
      <w:tcPr>
        <w:tcBorders>
          <w:top w:val="single" w:color="052B3D" w:themeColor="text1" w:sz="24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shd w:val="clear" w:color="auto" w:fill="B7EEBE" w:themeFill="accent4"/>
      </w:tcPr>
    </w:tblStylePr>
  </w:style>
  <w:style w:type="paragraph" w:styleId="Tablebullet" w:customStyle="1">
    <w:name w:val="Table bullet"/>
    <w:basedOn w:val="NoSpacing"/>
    <w:uiPriority w:val="3"/>
    <w:qFormat/>
    <w:rsid w:val="00DC2E7D"/>
    <w:pPr>
      <w:numPr>
        <w:numId w:val="35"/>
      </w:numPr>
      <w:spacing w:before="40" w:after="40" w:line="276" w:lineRule="auto"/>
    </w:pPr>
    <w:rPr>
      <w:noProof/>
      <w:sz w:val="22"/>
      <w:lang w:eastAsia="en-NZ"/>
    </w:rPr>
  </w:style>
  <w:style w:type="paragraph" w:styleId="Tablebullet2" w:customStyle="1">
    <w:name w:val="Table bullet 2"/>
    <w:basedOn w:val="Tablebullet"/>
    <w:uiPriority w:val="3"/>
    <w:qFormat/>
    <w:rsid w:val="00DC2E7D"/>
    <w:pPr>
      <w:numPr>
        <w:ilvl w:val="1"/>
      </w:numPr>
    </w:pPr>
  </w:style>
  <w:style w:type="paragraph" w:styleId="Table" w:customStyle="1">
    <w:name w:val="Table"/>
    <w:basedOn w:val="Normal"/>
    <w:uiPriority w:val="3"/>
    <w:qFormat/>
    <w:rsid w:val="00DC2E7D"/>
    <w:pPr>
      <w:spacing w:before="40" w:after="40"/>
    </w:pPr>
    <w:rPr>
      <w:sz w:val="22"/>
    </w:rPr>
  </w:style>
  <w:style w:type="table" w:styleId="Agendaheadingtable" w:customStyle="1">
    <w:name w:val="Agenda heading table"/>
    <w:basedOn w:val="TableNormal"/>
    <w:uiPriority w:val="99"/>
    <w:rsid w:val="008174B7"/>
    <w:pPr>
      <w:spacing w:before="40" w:after="40" w:line="240" w:lineRule="auto"/>
    </w:pPr>
    <w:tblPr/>
    <w:tblStylePr w:type="firstCol">
      <w:pPr>
        <w:wordWrap/>
        <w:jc w:val="left"/>
      </w:pPr>
      <w:rPr>
        <w:rFonts w:ascii="Arial" w:hAnsi="Arial"/>
        <w:b w:val="0"/>
        <w:i w:val="0"/>
        <w:sz w:val="24"/>
      </w:rPr>
    </w:tblStylePr>
  </w:style>
  <w:style w:type="character" w:styleId="Detailsheadings" w:customStyle="1">
    <w:name w:val="Details headings"/>
    <w:basedOn w:val="DefaultParagraphFont"/>
    <w:semiHidden/>
    <w:rsid w:val="00EF6BAE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675340"/>
    <w:rPr>
      <w:color w:val="808080"/>
    </w:rPr>
  </w:style>
  <w:style w:type="character" w:styleId="Documenttype" w:customStyle="1">
    <w:name w:val="Document type"/>
    <w:basedOn w:val="DefaultParagraphFont"/>
    <w:uiPriority w:val="1"/>
    <w:semiHidden/>
    <w:qFormat/>
    <w:rsid w:val="00B83EAD"/>
    <w:rPr>
      <w:b/>
      <w:i w:val="0"/>
      <w:color w:val="4C1F41"/>
    </w:rPr>
  </w:style>
  <w:style w:type="character" w:styleId="Educationlink" w:customStyle="1">
    <w:name w:val="Education link"/>
    <w:basedOn w:val="DefaultParagraphFont"/>
    <w:uiPriority w:val="1"/>
    <w:semiHidden/>
    <w:qFormat/>
    <w:rsid w:val="00DC2E7D"/>
    <w:rPr>
      <w:rFonts w:ascii="Tenorite" w:hAnsi="Tenorite"/>
      <w:b/>
      <w:i/>
      <w:color w:val="4C1F41"/>
      <w:sz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2E363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E13AE"/>
    <w:rPr>
      <w:color w:val="96607D" w:themeColor="followedHyperlink"/>
      <w:u w:val="single"/>
    </w:rPr>
  </w:style>
  <w:style w:type="paragraph" w:styleId="Appendix" w:customStyle="1">
    <w:name w:val="Appendix"/>
    <w:basedOn w:val="Heading1"/>
    <w:next w:val="Normal"/>
    <w:uiPriority w:val="10"/>
    <w:semiHidden/>
    <w:qFormat/>
    <w:rsid w:val="00DC2E7D"/>
    <w:pPr>
      <w:pageBreakBefore/>
      <w:numPr>
        <w:ilvl w:val="0"/>
        <w:numId w:val="16"/>
      </w:numPr>
      <w:pBdr>
        <w:bottom w:val="none" w:color="auto" w:sz="0" w:space="0"/>
      </w:pBdr>
    </w:pPr>
  </w:style>
  <w:style w:type="paragraph" w:styleId="BackCover" w:customStyle="1">
    <w:name w:val="Back Cover"/>
    <w:basedOn w:val="Normal"/>
    <w:semiHidden/>
    <w:qFormat/>
    <w:rsid w:val="00DC2E7D"/>
    <w:pPr>
      <w:pBdr>
        <w:bottom w:val="single" w:color="66BA6E" w:themeColor="accent2" w:sz="18" w:space="5"/>
      </w:pBdr>
      <w:spacing w:before="0" w:after="0"/>
      <w:ind w:left="2552" w:right="2393"/>
    </w:pPr>
    <w:rPr>
      <w:b/>
      <w:bCs/>
      <w:i/>
      <w:iCs/>
      <w:color w:val="156082" w:themeColor="accent1"/>
      <w:sz w:val="34"/>
      <w:szCs w:val="44"/>
    </w:rPr>
  </w:style>
  <w:style w:type="paragraph" w:styleId="FootnoteText">
    <w:name w:val="footnote text"/>
    <w:basedOn w:val="Normal"/>
    <w:link w:val="FootnoteTextChar"/>
    <w:uiPriority w:val="99"/>
    <w:semiHidden/>
    <w:rsid w:val="00DC2E7D"/>
    <w:pPr>
      <w:spacing w:before="0" w:after="0" w:line="240" w:lineRule="auto"/>
    </w:pPr>
    <w:rPr>
      <w:rFonts w:eastAsiaTheme="minorEastAsia"/>
      <w:sz w:val="20"/>
      <w:szCs w:val="20"/>
      <w:lang w:val="en-US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DC2E7D"/>
    <w:rPr>
      <w:rFonts w:asciiTheme="minorHAnsi" w:hAnsiTheme="minorHAnsi" w:eastAsiaTheme="minorEastAsia"/>
      <w:sz w:val="20"/>
      <w:szCs w:val="20"/>
      <w:lang w:val="en-US"/>
    </w:rPr>
  </w:style>
  <w:style w:type="paragraph" w:styleId="Heading1NotinTOC" w:customStyle="1">
    <w:name w:val="Heading 1 (Not in TOC)"/>
    <w:basedOn w:val="Normal"/>
    <w:next w:val="Normal"/>
    <w:uiPriority w:val="11"/>
    <w:semiHidden/>
    <w:qFormat/>
    <w:rsid w:val="00DC2E7D"/>
    <w:pPr>
      <w:keepNext/>
    </w:pPr>
    <w:rPr>
      <w:b/>
      <w:color w:val="156082" w:themeColor="accent1"/>
      <w:sz w:val="44"/>
    </w:rPr>
  </w:style>
  <w:style w:type="paragraph" w:styleId="Heading1Numbered" w:customStyle="1">
    <w:name w:val="Heading 1 (Numbered)"/>
    <w:basedOn w:val="Heading1"/>
    <w:next w:val="Normal"/>
    <w:uiPriority w:val="10"/>
    <w:qFormat/>
    <w:rsid w:val="00DC2E7D"/>
    <w:pPr>
      <w:numPr>
        <w:ilvl w:val="0"/>
        <w:numId w:val="25"/>
      </w:numPr>
    </w:pPr>
  </w:style>
  <w:style w:type="paragraph" w:styleId="Heading2NotinTOC" w:customStyle="1">
    <w:name w:val="Heading 2 (Not in TOC)"/>
    <w:basedOn w:val="Heading1NotinTOC"/>
    <w:next w:val="Normal"/>
    <w:uiPriority w:val="11"/>
    <w:semiHidden/>
    <w:qFormat/>
    <w:rsid w:val="00DC2E7D"/>
    <w:rPr>
      <w:kern w:val="28"/>
      <w:sz w:val="36"/>
      <w:szCs w:val="56"/>
    </w:rPr>
  </w:style>
  <w:style w:type="paragraph" w:styleId="Heading2Numbered" w:customStyle="1">
    <w:name w:val="Heading 2 (Numbered)"/>
    <w:basedOn w:val="Heading2"/>
    <w:next w:val="Normal"/>
    <w:uiPriority w:val="10"/>
    <w:qFormat/>
    <w:rsid w:val="00DC2E7D"/>
    <w:pPr>
      <w:numPr>
        <w:ilvl w:val="1"/>
        <w:numId w:val="25"/>
      </w:numPr>
    </w:pPr>
  </w:style>
  <w:style w:type="paragraph" w:styleId="Heading3Numbered" w:customStyle="1">
    <w:name w:val="Heading 3 (Numbered)"/>
    <w:basedOn w:val="Heading3"/>
    <w:next w:val="Normal"/>
    <w:uiPriority w:val="10"/>
    <w:qFormat/>
    <w:rsid w:val="00DC2E7D"/>
    <w:pPr>
      <w:numPr>
        <w:ilvl w:val="2"/>
        <w:numId w:val="25"/>
      </w:numPr>
    </w:pPr>
  </w:style>
  <w:style w:type="paragraph" w:styleId="Heading4Numbered" w:customStyle="1">
    <w:name w:val="Heading 4 (Numbered)"/>
    <w:basedOn w:val="Heading4"/>
    <w:next w:val="Normal"/>
    <w:uiPriority w:val="10"/>
    <w:qFormat/>
    <w:rsid w:val="00DC2E7D"/>
    <w:pPr>
      <w:numPr>
        <w:ilvl w:val="3"/>
        <w:numId w:val="25"/>
      </w:numPr>
    </w:pPr>
  </w:style>
  <w:style w:type="paragraph" w:styleId="Importantpara" w:customStyle="1">
    <w:name w:val="Important para"/>
    <w:basedOn w:val="Normal"/>
    <w:uiPriority w:val="11"/>
    <w:qFormat/>
    <w:rsid w:val="00DC2E7D"/>
    <w:pPr>
      <w:pBdr>
        <w:top w:val="single" w:color="66BA6E" w:themeColor="accent2" w:sz="18" w:space="10"/>
        <w:left w:val="single" w:color="66BA6E" w:themeColor="accent2" w:sz="18" w:space="10"/>
        <w:bottom w:val="single" w:color="66BA6E" w:themeColor="accent2" w:sz="18" w:space="10"/>
        <w:right w:val="single" w:color="66BA6E" w:themeColor="accent2" w:sz="18" w:space="10"/>
      </w:pBdr>
      <w:spacing w:before="240" w:after="240"/>
      <w:ind w:left="227" w:right="227"/>
      <w:contextualSpacing/>
      <w:jc w:val="center"/>
    </w:pPr>
  </w:style>
  <w:style w:type="character" w:styleId="Importantword" w:customStyle="1">
    <w:name w:val="Important word"/>
    <w:basedOn w:val="DefaultParagraphFont"/>
    <w:uiPriority w:val="11"/>
    <w:qFormat/>
    <w:rsid w:val="00DC2E7D"/>
    <w:rPr>
      <w:rFonts w:ascii="Source Sans Pro" w:hAnsi="Source Sans Pro"/>
      <w:bdr w:val="single" w:color="66BA6E" w:themeColor="accent2" w:sz="12" w:space="0"/>
    </w:rPr>
  </w:style>
  <w:style w:type="paragraph" w:styleId="Tablenumber" w:customStyle="1">
    <w:name w:val="Table number"/>
    <w:basedOn w:val="Tablebullet"/>
    <w:uiPriority w:val="3"/>
    <w:qFormat/>
    <w:rsid w:val="00DC2E7D"/>
    <w:pPr>
      <w:numPr>
        <w:numId w:val="37"/>
      </w:numPr>
    </w:pPr>
  </w:style>
  <w:style w:type="paragraph" w:styleId="Tablenumber2" w:customStyle="1">
    <w:name w:val="Table number 2"/>
    <w:basedOn w:val="Tablenumber"/>
    <w:uiPriority w:val="3"/>
    <w:qFormat/>
    <w:rsid w:val="00DC2E7D"/>
    <w:pPr>
      <w:numPr>
        <w:ilvl w:val="1"/>
      </w:numPr>
    </w:pPr>
  </w:style>
  <w:style w:type="paragraph" w:styleId="TOC4">
    <w:name w:val="toc 4"/>
    <w:basedOn w:val="Normal"/>
    <w:next w:val="Normal"/>
    <w:autoRedefine/>
    <w:uiPriority w:val="39"/>
    <w:semiHidden/>
    <w:rsid w:val="00DC2E7D"/>
    <w:pPr>
      <w:spacing w:after="100"/>
      <w:ind w:left="720"/>
    </w:pPr>
  </w:style>
  <w:style w:type="table" w:styleId="NZSPADefault" w:customStyle="1">
    <w:name w:val="NZSPA Default"/>
    <w:basedOn w:val="MainNZSPA"/>
    <w:uiPriority w:val="99"/>
    <w:rsid w:val="00DC2E7D"/>
    <w:pPr>
      <w:spacing w:before="0" w:after="0" w:line="240" w:lineRule="auto"/>
    </w:pPr>
    <w:tblPr/>
    <w:tblStylePr w:type="firstRow">
      <w:pPr>
        <w:wordWrap/>
        <w:spacing w:before="100" w:beforeLines="0" w:beforeAutospacing="0" w:after="40" w:afterLines="0" w:afterAutospacing="0" w:line="276" w:lineRule="auto"/>
        <w:contextualSpacing w:val="0"/>
        <w:mirrorIndents/>
      </w:pPr>
      <w:rPr>
        <w:b/>
        <w:color w:val="052B3D" w:themeColor="text1"/>
      </w:rPr>
      <w:tblPr/>
      <w:tcPr>
        <w:tcBorders>
          <w:top w:val="single" w:color="052B3D" w:themeColor="text1" w:sz="24" w:space="0"/>
          <w:left w:val="nil"/>
          <w:bottom w:val="nil"/>
          <w:right w:val="nil"/>
          <w:insideH w:val="nil"/>
          <w:insideV w:val="single" w:color="756F82" w:themeColor="accent3" w:sz="4" w:space="0"/>
          <w:tl2br w:val="nil"/>
          <w:tr2bl w:val="nil"/>
        </w:tcBorders>
        <w:shd w:val="clear" w:color="auto" w:fill="B7EEBE" w:themeFill="accent4"/>
      </w:tcPr>
    </w:tblStylePr>
    <w:tblStylePr w:type="lastRow">
      <w:rPr>
        <w:b/>
      </w:rPr>
    </w:tblStylePr>
    <w:tblStylePr w:type="firstCol">
      <w:rPr>
        <w:b w:val="0"/>
        <w:color w:val="052B3D" w:themeColor="text1"/>
      </w:rPr>
      <w:tblPr/>
      <w:tcPr>
        <w:shd w:val="clear" w:color="auto" w:fill="FFFFFF" w:themeFill="background1"/>
      </w:tcPr>
    </w:tblStylePr>
    <w:tblStylePr w:type="nwCell">
      <w:rPr>
        <w:color w:val="052B3D" w:themeColor="text1"/>
      </w:rPr>
      <w:tblPr/>
      <w:tcPr>
        <w:shd w:val="clear" w:color="auto" w:fill="B7EEBE" w:themeFill="accent4"/>
      </w:tcPr>
    </w:tblStylePr>
  </w:style>
  <w:style w:type="paragraph" w:styleId="InstructionHeading" w:customStyle="1">
    <w:name w:val="Instruction Heading"/>
    <w:basedOn w:val="Normal"/>
    <w:uiPriority w:val="99"/>
    <w:qFormat/>
    <w:rsid w:val="00DC2E7D"/>
    <w:pPr>
      <w:spacing w:before="0" w:after="0"/>
      <w:jc w:val="center"/>
    </w:pPr>
    <w:rPr>
      <w:rFonts w:ascii="Arial" w:hAnsi="Arial" w:eastAsia="Times New Roman" w:cs="Arial"/>
      <w:b/>
      <w:color w:val="00B050"/>
      <w:sz w:val="22"/>
      <w:szCs w:val="22"/>
      <w:u w:val="single"/>
    </w:rPr>
  </w:style>
  <w:style w:type="paragraph" w:styleId="ContentsHeading" w:customStyle="1">
    <w:name w:val="Contents Heading"/>
    <w:basedOn w:val="Normal"/>
    <w:next w:val="Normal"/>
    <w:link w:val="ContentsHeadingChar"/>
    <w:autoRedefine/>
    <w:qFormat/>
    <w:rsid w:val="00DC2E7D"/>
    <w:pPr>
      <w:pBdr>
        <w:bottom w:val="single" w:color="9BBB59" w:sz="12" w:space="1"/>
      </w:pBdr>
      <w:spacing w:line="240" w:lineRule="atLeast"/>
    </w:pPr>
    <w:rPr>
      <w:rFonts w:ascii="Arial" w:hAnsi="Arial" w:eastAsia="Times New Roman"/>
      <w:b/>
      <w:color w:val="9BBB59"/>
      <w:sz w:val="22"/>
      <w:lang w:val="en-AU"/>
    </w:rPr>
  </w:style>
  <w:style w:type="character" w:styleId="ContentsHeadingChar" w:customStyle="1">
    <w:name w:val="Contents Heading Char"/>
    <w:basedOn w:val="DefaultParagraphFont"/>
    <w:link w:val="ContentsHeading"/>
    <w:rsid w:val="00DC2E7D"/>
    <w:rPr>
      <w:rFonts w:eastAsia="Times New Roman"/>
      <w:b/>
      <w:color w:val="9BBB59"/>
      <w:sz w:val="22"/>
      <w:lang w:val="en-AU"/>
    </w:rPr>
  </w:style>
  <w:style w:type="numbering" w:styleId="CurrentList1" w:customStyle="1">
    <w:name w:val="Current List1"/>
    <w:uiPriority w:val="99"/>
    <w:rsid w:val="00DC2E7D"/>
    <w:pPr>
      <w:numPr>
        <w:numId w:val="17"/>
      </w:numPr>
    </w:pPr>
  </w:style>
  <w:style w:type="numbering" w:styleId="CurrentList2" w:customStyle="1">
    <w:name w:val="Current List2"/>
    <w:uiPriority w:val="99"/>
    <w:rsid w:val="00DC2E7D"/>
    <w:pPr>
      <w:numPr>
        <w:numId w:val="18"/>
      </w:numPr>
    </w:pPr>
  </w:style>
  <w:style w:type="paragraph" w:styleId="Introduction" w:customStyle="1">
    <w:name w:val="Introduction"/>
    <w:basedOn w:val="Normal"/>
    <w:next w:val="Normal"/>
    <w:uiPriority w:val="3"/>
    <w:qFormat/>
    <w:rsid w:val="00DC2E7D"/>
    <w:pPr>
      <w:pBdr>
        <w:top w:val="single" w:color="66BA6E" w:themeColor="accent2" w:sz="24" w:space="8"/>
        <w:bottom w:val="single" w:color="66BA6E" w:themeColor="accent2" w:sz="24" w:space="8"/>
      </w:pBdr>
      <w:spacing w:before="480" w:after="480" w:line="271" w:lineRule="auto"/>
      <w:ind w:right="17"/>
    </w:pPr>
    <w:rPr>
      <w:rFonts w:ascii="Source Sans Pro" w:hAnsi="Source Sans Pro"/>
      <w:b/>
      <w:bCs/>
      <w:noProof/>
      <w:color w:val="052B3D" w:themeColor="text1"/>
      <w:sz w:val="26"/>
      <w:szCs w:val="26"/>
    </w:rPr>
  </w:style>
  <w:style w:type="paragraph" w:styleId="ListNumberColourBlock" w:customStyle="1">
    <w:name w:val="List Number Colour Block"/>
    <w:basedOn w:val="ListNumber"/>
    <w:uiPriority w:val="2"/>
    <w:qFormat/>
    <w:rsid w:val="00DC2E7D"/>
    <w:pPr>
      <w:numPr>
        <w:numId w:val="32"/>
      </w:numPr>
      <w:pBdr>
        <w:top w:val="single" w:color="E2F8E6" w:themeColor="background2" w:sz="2" w:space="10"/>
        <w:left w:val="single" w:color="E2F8E6" w:themeColor="background2" w:sz="2" w:space="10"/>
        <w:bottom w:val="single" w:color="E2F8E6" w:themeColor="background2" w:sz="2" w:space="10"/>
        <w:right w:val="single" w:color="E2F8E6" w:themeColor="background2" w:sz="2" w:space="10"/>
      </w:pBdr>
      <w:shd w:val="clear" w:color="auto" w:fill="F5F5F5"/>
      <w:ind w:right="227"/>
    </w:pPr>
  </w:style>
  <w:style w:type="paragraph" w:styleId="NormalWeb">
    <w:name w:val="Normal (Web)"/>
    <w:basedOn w:val="Normal"/>
    <w:uiPriority w:val="99"/>
    <w:semiHidden/>
    <w:unhideWhenUsed/>
    <w:rsid w:val="00DC2E7D"/>
    <w:pPr>
      <w:spacing w:before="100" w:beforeAutospacing="1" w:after="100" w:afterAutospacing="1" w:line="240" w:lineRule="auto"/>
    </w:pPr>
    <w:rPr>
      <w:rFonts w:ascii="Times New Roman" w:hAnsi="Times New Roman" w:eastAsia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3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351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7148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6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815679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2263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4445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89412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8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5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oter" Target="foot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Relationship Type="http://schemas.openxmlformats.org/officeDocument/2006/relationships/header" Target="header3.xml" Id="Ref87b21aeb97430c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loRayner\Downloads\NZSPA%20Agenda%20Template.dotx" TargetMode="External"/></Relationships>
</file>

<file path=word/theme/theme1.xml><?xml version="1.0" encoding="utf-8"?>
<a:theme xmlns:a="http://schemas.openxmlformats.org/drawingml/2006/main" xmlns:thm15="http://schemas.microsoft.com/office/thememl/2012/main" name="CSA Extended">
  <a:themeElements>
    <a:clrScheme name="NZSPA">
      <a:dk1>
        <a:srgbClr val="052B3D"/>
      </a:dk1>
      <a:lt1>
        <a:srgbClr val="FFFFFF"/>
      </a:lt1>
      <a:dk2>
        <a:srgbClr val="052B3D"/>
      </a:dk2>
      <a:lt2>
        <a:srgbClr val="E2F8E6"/>
      </a:lt2>
      <a:accent1>
        <a:srgbClr val="156082"/>
      </a:accent1>
      <a:accent2>
        <a:srgbClr val="66BA6E"/>
      </a:accent2>
      <a:accent3>
        <a:srgbClr val="756F82"/>
      </a:accent3>
      <a:accent4>
        <a:srgbClr val="B7EEBE"/>
      </a:accent4>
      <a:accent5>
        <a:srgbClr val="473F58"/>
      </a:accent5>
      <a:accent6>
        <a:srgbClr val="A39FAB"/>
      </a:accent6>
      <a:hlink>
        <a:srgbClr val="3C798D"/>
      </a:hlink>
      <a:folHlink>
        <a:srgbClr val="96607D"/>
      </a:folHlink>
    </a:clrScheme>
    <a:fontScheme name="CSA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0262DF6ADF79458F922D98B58A0BF7" ma:contentTypeVersion="17" ma:contentTypeDescription="Create a new document." ma:contentTypeScope="" ma:versionID="4c578b3a0f5f90ad1bc7e64a939fa62c">
  <xsd:schema xmlns:xsd="http://www.w3.org/2001/XMLSchema" xmlns:xs="http://www.w3.org/2001/XMLSchema" xmlns:p="http://schemas.microsoft.com/office/2006/metadata/properties" xmlns:ns1="http://schemas.microsoft.com/sharepoint/v3" xmlns:ns2="4678361d-7fd8-4b17-9e46-41c07a1bde3f" xmlns:ns3="85e56070-bbb2-4e44-814c-f85c0ae63fe6" targetNamespace="http://schemas.microsoft.com/office/2006/metadata/properties" ma:root="true" ma:fieldsID="3f113dc831b43717af208698ebacd6ce" ns1:_="" ns2:_="" ns3:_="">
    <xsd:import namespace="http://schemas.microsoft.com/sharepoint/v3"/>
    <xsd:import namespace="4678361d-7fd8-4b17-9e46-41c07a1bde3f"/>
    <xsd:import namespace="85e56070-bbb2-4e44-814c-f85c0ae63fe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3:MediaServiceOCR" minOccurs="0"/>
                <xsd:element ref="ns3:MediaServiceLocation" minOccurs="0"/>
                <xsd:element ref="ns3:Review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8361d-7fd8-4b17-9e46-41c07a1bde3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56070-bbb2-4e44-814c-f85c0ae63f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be7a66c-04a3-4463-8f17-244784dbc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ReviewStatus" ma:index="25" nillable="true" ma:displayName="Review Status" ma:format="Dropdown" ma:internalName="ReviewStatus">
      <xsd:simpleType>
        <xsd:union memberTypes="dms:Text">
          <xsd:simpleType>
            <xsd:restriction base="dms:Choice">
              <xsd:enumeration value="Draft"/>
              <xsd:enumeration value="Ready for Ellen Review"/>
              <xsd:enumeration value="In review (Ellen)"/>
              <xsd:enumeration value="Ready for Final SME Review"/>
              <xsd:enumeration value="In Review (SME)"/>
              <xsd:enumeration value="Finalised"/>
              <xsd:enumeration value="Superseded"/>
            </xsd:restriction>
          </xsd:simpleType>
        </xsd:un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e56070-bbb2-4e44-814c-f85c0ae63fe6">
      <Terms xmlns="http://schemas.microsoft.com/office/infopath/2007/PartnerControls"/>
    </lcf76f155ced4ddcb4097134ff3c332f>
    <_ip_UnifiedCompliancePolicyUIAction xmlns="http://schemas.microsoft.com/sharepoint/v3" xsi:nil="true"/>
    <ReviewStatus xmlns="85e56070-bbb2-4e44-814c-f85c0ae63fe6" xsi:nil="true"/>
    <_ip_UnifiedCompliancePolicyProperties xmlns="http://schemas.microsoft.com/sharepoint/v3" xsi:nil="true"/>
    <_dlc_DocId xmlns="4678361d-7fd8-4b17-9e46-41c07a1bde3f">MoEd-46283362-13334</_dlc_DocId>
    <_dlc_DocIdUrl xmlns="4678361d-7fd8-4b17-9e46-41c07a1bde3f">
      <Url>https://educationgovtnz.sharepoint.com/sites/MoEOfficeoftheCESchoolProperty-Entity/_layouts/15/DocIdRedir.aspx?ID=MoEd-46283362-13334</Url>
      <Description>MoEd-46283362-13334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25D8CEC-6CD7-42BB-BE9B-3D3A2BB38B93}"/>
</file>

<file path=customXml/itemProps2.xml><?xml version="1.0" encoding="utf-8"?>
<ds:datastoreItem xmlns:ds="http://schemas.openxmlformats.org/officeDocument/2006/customXml" ds:itemID="{6702286D-F273-4089-9CAA-235928BAA15D}">
  <ds:schemaRefs>
    <ds:schemaRef ds:uri="http://schemas.microsoft.com/office/2006/metadata/properties"/>
    <ds:schemaRef ds:uri="http://schemas.microsoft.com/office/infopath/2007/PartnerControls"/>
    <ds:schemaRef ds:uri="6f7b9d75-324a-4fc3-8412-e818b6cd18f3"/>
    <ds:schemaRef ds:uri="4ef18f2e-9034-47f1-ad2e-8c1451dc71a9"/>
  </ds:schemaRefs>
</ds:datastoreItem>
</file>

<file path=customXml/itemProps3.xml><?xml version="1.0" encoding="utf-8"?>
<ds:datastoreItem xmlns:ds="http://schemas.openxmlformats.org/officeDocument/2006/customXml" ds:itemID="{9834B279-DC96-488F-99E8-C29601DFA1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5E2C1A7-32A2-494A-B871-83CBA7258EA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2B5C23E-3753-4D1B-87B0-F9328519B01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NZSPA Agenda Template.dotx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Flo Rayner</dc:creator>
  <keywords/>
  <dc:description>Enter date</dc:description>
  <lastModifiedBy>Crystal Franklin</lastModifiedBy>
  <revision>3</revision>
  <lastPrinted>2022-08-04T05:33:00.0000000Z</lastPrinted>
  <dcterms:created xsi:type="dcterms:W3CDTF">2026-09-09T02:45:00.0000000Z</dcterms:created>
  <dcterms:modified xsi:type="dcterms:W3CDTF">2026-09-28T03:01:45.4844343Z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0x0101008D0262DF6ADF79458F922D98B58A0BF7</vt:lpwstr>
  </property>
  <property fmtid="{D5CDD505-2E9C-101B-9397-08002B2CF9AE}" pid="4" name="_dlc_DocIdItemGuid">
    <vt:lpwstr>d6cbc52c-aefe-4cdc-bd94-2c57f86d315b</vt:lpwstr>
  </property>
  <property fmtid="{D5CDD505-2E9C-101B-9397-08002B2CF9AE}" pid="5" name="j560beb70aea488fb091e84adbb32566">
    <vt:lpwstr/>
  </property>
  <property fmtid="{D5CDD505-2E9C-101B-9397-08002B2CF9AE}" pid="6" name="Ministerial_x0020_Type">
    <vt:lpwstr/>
  </property>
  <property fmtid="{D5CDD505-2E9C-101B-9397-08002B2CF9AE}" pid="7" name="Property_x0020_Management_x0020_Activity">
    <vt:lpwstr/>
  </property>
  <property fmtid="{D5CDD505-2E9C-101B-9397-08002B2CF9AE}" pid="8" name="hf7c71fd10d346fe8adb3bb49d5c0fc0">
    <vt:lpwstr/>
  </property>
  <property fmtid="{D5CDD505-2E9C-101B-9397-08002B2CF9AE}" pid="9" name="ce139978aae645acb1db0a0e0d3df2f5">
    <vt:lpwstr/>
  </property>
  <property fmtid="{D5CDD505-2E9C-101B-9397-08002B2CF9AE}" pid="10" name="CalendarYear">
    <vt:lpwstr/>
  </property>
  <property fmtid="{D5CDD505-2E9C-101B-9397-08002B2CF9AE}" pid="11" name="FinancialYear">
    <vt:lpwstr/>
  </property>
  <property fmtid="{D5CDD505-2E9C-101B-9397-08002B2CF9AE}" pid="12" name="m06bc18559e9431bb4d590962e6b7f83">
    <vt:lpwstr/>
  </property>
  <property fmtid="{D5CDD505-2E9C-101B-9397-08002B2CF9AE}" pid="13" name="Property Management Activity">
    <vt:lpwstr/>
  </property>
  <property fmtid="{D5CDD505-2E9C-101B-9397-08002B2CF9AE}" pid="14" name="Ministerial Type">
    <vt:lpwstr/>
  </property>
  <property fmtid="{D5CDD505-2E9C-101B-9397-08002B2CF9AE}" pid="15" name="c65b51bc6a0e4ac9b0840b09a1858551">
    <vt:lpwstr/>
  </property>
  <property fmtid="{D5CDD505-2E9C-101B-9397-08002B2CF9AE}" pid="16" name="Record Activity">
    <vt:lpwstr/>
  </property>
  <property fmtid="{D5CDD505-2E9C-101B-9397-08002B2CF9AE}" pid="17" name="Record_x0020_Activity">
    <vt:lpwstr/>
  </property>
  <property fmtid="{D5CDD505-2E9C-101B-9397-08002B2CF9AE}" pid="18" name="lcf76f155ced4ddcb4097134ff3c332f">
    <vt:lpwstr/>
  </property>
  <property fmtid="{D5CDD505-2E9C-101B-9397-08002B2CF9AE}" pid="19" name="ClassificationContentMarkingHeaderShapeIds">
    <vt:lpwstr>32e5d5c2,710d210d,5fb78e1b</vt:lpwstr>
  </property>
  <property fmtid="{D5CDD505-2E9C-101B-9397-08002B2CF9AE}" pid="20" name="ClassificationContentMarkingHeaderFontProps">
    <vt:lpwstr>#000000,10,Aptos</vt:lpwstr>
  </property>
  <property fmtid="{D5CDD505-2E9C-101B-9397-08002B2CF9AE}" pid="21" name="ClassificationContentMarkingHeaderText">
    <vt:lpwstr>[UNCLASSIFIED]</vt:lpwstr>
  </property>
  <property fmtid="{D5CDD505-2E9C-101B-9397-08002B2CF9AE}" pid="22" name="ClassificationContentMarkingFooterShapeIds">
    <vt:lpwstr>63d27b82,203fef64,71b8bcf5</vt:lpwstr>
  </property>
  <property fmtid="{D5CDD505-2E9C-101B-9397-08002B2CF9AE}" pid="23" name="ClassificationContentMarkingFooterFontProps">
    <vt:lpwstr>#000000,10,Aptos</vt:lpwstr>
  </property>
  <property fmtid="{D5CDD505-2E9C-101B-9397-08002B2CF9AE}" pid="24" name="ClassificationContentMarkingFooterText">
    <vt:lpwstr>[UNCLASSIFIED]</vt:lpwstr>
  </property>
  <property fmtid="{D5CDD505-2E9C-101B-9397-08002B2CF9AE}" pid="25" name="MSIP_Label_4009eddf-846d-46a2-8a8f-ad982b694053_Enabled">
    <vt:lpwstr>true</vt:lpwstr>
  </property>
  <property fmtid="{D5CDD505-2E9C-101B-9397-08002B2CF9AE}" pid="26" name="MSIP_Label_4009eddf-846d-46a2-8a8f-ad982b694053_SetDate">
    <vt:lpwstr>2025-10-06T23:06:56Z</vt:lpwstr>
  </property>
  <property fmtid="{D5CDD505-2E9C-101B-9397-08002B2CF9AE}" pid="27" name="MSIP_Label_4009eddf-846d-46a2-8a8f-ad982b694053_Method">
    <vt:lpwstr>Privileged</vt:lpwstr>
  </property>
  <property fmtid="{D5CDD505-2E9C-101B-9397-08002B2CF9AE}" pid="28" name="MSIP_Label_4009eddf-846d-46a2-8a8f-ad982b694053_Name">
    <vt:lpwstr>UNCLASSIFIED</vt:lpwstr>
  </property>
  <property fmtid="{D5CDD505-2E9C-101B-9397-08002B2CF9AE}" pid="29" name="MSIP_Label_4009eddf-846d-46a2-8a8f-ad982b694053_SiteId">
    <vt:lpwstr>e6d2d4cc-b762-486e-8894-4f5f440d5f31</vt:lpwstr>
  </property>
  <property fmtid="{D5CDD505-2E9C-101B-9397-08002B2CF9AE}" pid="30" name="MSIP_Label_4009eddf-846d-46a2-8a8f-ad982b694053_ActionId">
    <vt:lpwstr>6c8b598c-06c8-4fad-9012-34c06bfd4fc8</vt:lpwstr>
  </property>
  <property fmtid="{D5CDD505-2E9C-101B-9397-08002B2CF9AE}" pid="31" name="MSIP_Label_4009eddf-846d-46a2-8a8f-ad982b694053_ContentBits">
    <vt:lpwstr>3</vt:lpwstr>
  </property>
  <property fmtid="{D5CDD505-2E9C-101B-9397-08002B2CF9AE}" pid="32" name="MSIP_Label_4009eddf-846d-46a2-8a8f-ad982b694053_Tag">
    <vt:lpwstr>50, 0, 1, 1</vt:lpwstr>
  </property>
  <property fmtid="{D5CDD505-2E9C-101B-9397-08002B2CF9AE}" pid="33" name="ComplianceAssetId">
    <vt:lpwstr/>
  </property>
  <property fmtid="{D5CDD505-2E9C-101B-9397-08002B2CF9AE}" pid="34" name="_ExtendedDescription">
    <vt:lpwstr/>
  </property>
  <property fmtid="{D5CDD505-2E9C-101B-9397-08002B2CF9AE}" pid="35" name="_ip_UnifiedCompliancePolicyProperties">
    <vt:lpwstr/>
  </property>
  <property fmtid="{D5CDD505-2E9C-101B-9397-08002B2CF9AE}" pid="36" name="TriggerFlowInfo">
    <vt:lpwstr/>
  </property>
</Properties>
</file>