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5.xml" ContentType="application/vnd.openxmlformats-officedocument.customXmlProperties+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body>
    <w:p w:rsidRPr="00427A18" w:rsidR="003B38A1" w:rsidP="00427A18" w:rsidRDefault="00631576" w14:paraId="57F202DF" w14:textId="17B9DFC8">
      <w:pPr>
        <w:pStyle w:val="Title"/>
      </w:pPr>
      <w:bookmarkStart w:name="OLE_LINK8" w:id="0"/>
      <w:r>
        <w:t>Exemption Request</w:t>
      </w:r>
      <w:r w:rsidR="00846353">
        <w:t xml:space="preserve"> – </w:t>
      </w:r>
      <w:r w:rsidR="00846353">
        <w:br/>
      </w:r>
      <w:r w:rsidR="00846353">
        <w:t>Urgent Fencing</w:t>
      </w:r>
    </w:p>
    <w:bookmarkEnd w:id="0"/>
    <w:p w:rsidR="00E45370" w:rsidP="00427A18" w:rsidRDefault="00E45370" w14:paraId="7A650404" w14:textId="77777777">
      <w:pPr>
        <w:pStyle w:val="Subtitle"/>
      </w:pPr>
    </w:p>
    <w:p w:rsidRPr="00427A18" w:rsidR="003B38A1" w:rsidP="00427A18" w:rsidRDefault="00846353" w14:paraId="105819F2" w14:textId="7FAAFA60">
      <w:pPr>
        <w:pStyle w:val="Subtitle"/>
      </w:pPr>
      <w:r>
        <w:t>Urgent Fencing (for School-led Projects)</w:t>
      </w:r>
    </w:p>
    <w:p w:rsidRPr="00524631" w:rsidR="00266F02" w:rsidP="00524631" w:rsidRDefault="00266F02" w14:paraId="0955165E" w14:textId="1F7709DD">
      <w:pPr>
        <w:pStyle w:val="Importantpara"/>
        <w:rPr>
          <w:highlight w:val="green"/>
        </w:rPr>
      </w:pPr>
      <w:r w:rsidRPr="00524631">
        <w:rPr>
          <w:highlight w:val="green"/>
        </w:rPr>
        <w:t>Instructions are highlighted green, remove when done.</w:t>
      </w:r>
    </w:p>
    <w:p w:rsidRPr="00266F02" w:rsidR="00266F02" w:rsidP="00524631" w:rsidRDefault="00266F02" w14:paraId="2047BDA9" w14:textId="2A12D217">
      <w:pPr>
        <w:pStyle w:val="Importantpara"/>
      </w:pPr>
      <w:r w:rsidRPr="00524631">
        <w:rPr>
          <w:highlight w:val="green"/>
        </w:rPr>
        <w:t xml:space="preserve">If </w:t>
      </w:r>
      <w:r w:rsidRPr="00524631" w:rsidR="00665AC3">
        <w:rPr>
          <w:highlight w:val="green"/>
        </w:rPr>
        <w:t xml:space="preserve">highlighted </w:t>
      </w:r>
      <w:r w:rsidRPr="00524631" w:rsidR="00665AC3">
        <w:rPr>
          <w:highlight w:val="yellow"/>
        </w:rPr>
        <w:t>yellow</w:t>
      </w:r>
      <w:r w:rsidRPr="00524631">
        <w:rPr>
          <w:highlight w:val="green"/>
        </w:rPr>
        <w:t xml:space="preserve">, type there, and change to </w:t>
      </w:r>
      <w:r w:rsidR="00524631">
        <w:rPr>
          <w:highlight w:val="green"/>
        </w:rPr>
        <w:t>‘normal’</w:t>
      </w:r>
      <w:r w:rsidRPr="00524631">
        <w:rPr>
          <w:highlight w:val="green"/>
        </w:rPr>
        <w:t>.</w:t>
      </w:r>
    </w:p>
    <w:p w:rsidRPr="00665AC3" w:rsidR="00266F02" w:rsidP="00665AC3" w:rsidRDefault="00266F02" w14:paraId="725C660A" w14:textId="66886713">
      <w:pPr>
        <w:rPr>
          <w:highlight w:val="green"/>
        </w:rPr>
      </w:pPr>
      <w:r w:rsidRPr="00665364">
        <w:rPr>
          <w:b/>
          <w:bCs/>
          <w:highlight w:val="green"/>
        </w:rPr>
        <w:t>Please complete each section in full and as templated to avoid delays in approval</w:t>
      </w:r>
      <w:r w:rsidRPr="00665AC3">
        <w:rPr>
          <w:highlight w:val="green"/>
        </w:rPr>
        <w:t>, and ensure all instructions are removed prior to submitting for approval.</w:t>
      </w:r>
    </w:p>
    <w:p w:rsidRPr="00665AC3" w:rsidR="00266F02" w:rsidP="00665AC3" w:rsidRDefault="00266F02" w14:paraId="5DC376C1" w14:textId="77777777">
      <w:pPr>
        <w:rPr>
          <w:highlight w:val="green"/>
        </w:rPr>
      </w:pPr>
      <w:r w:rsidRPr="00665AC3">
        <w:rPr>
          <w:highlight w:val="green"/>
        </w:rPr>
        <w:t>To be completed and approved prior to approaching the market, extending a contract or awarding a contract. Written approval for an exemption must be obtained:</w:t>
      </w:r>
    </w:p>
    <w:p w:rsidRPr="00665AC3" w:rsidR="00266F02" w:rsidP="00665AC3" w:rsidRDefault="00266F02" w14:paraId="2EAFC453" w14:textId="6C3A25BC">
      <w:pPr>
        <w:pStyle w:val="ListBullet"/>
        <w:rPr>
          <w:highlight w:val="green"/>
        </w:rPr>
      </w:pPr>
      <w:r w:rsidRPr="00665AC3">
        <w:rPr>
          <w:highlight w:val="green"/>
        </w:rPr>
        <w:t xml:space="preserve">for any procurement to be conducted outside of Procurement Policy (school-led framework)  </w:t>
      </w:r>
    </w:p>
    <w:p w:rsidRPr="00665AC3" w:rsidR="00266F02" w:rsidP="00665AC3" w:rsidRDefault="00266F02" w14:paraId="57A61C38" w14:textId="12EC1ED8">
      <w:pPr>
        <w:pStyle w:val="ListBullet"/>
        <w:rPr>
          <w:highlight w:val="green"/>
        </w:rPr>
      </w:pPr>
      <w:r w:rsidRPr="00665AC3">
        <w:rPr>
          <w:highlight w:val="green"/>
        </w:rPr>
        <w:t>for a material change to the Procurement Value, requirement or scope of a procurement or contract that would otherwise require re-approaching the market or using a higher threshold approach than originally used.</w:t>
      </w:r>
    </w:p>
    <w:p w:rsidR="00665364" w:rsidP="00665AC3" w:rsidRDefault="00266F02" w14:paraId="58ED5C1F" w14:textId="77777777">
      <w:r w:rsidRPr="00665AC3">
        <w:rPr>
          <w:highlight w:val="green"/>
        </w:rPr>
        <w:t>Ensure that the request includes all potential spend/extensions/scope changes to ensure that approval is based on the total potential requirement and further exemptions will not be requested.</w:t>
      </w:r>
    </w:p>
    <w:p w:rsidR="00295AB5" w:rsidP="00665364" w:rsidRDefault="00472781" w14:paraId="635A8F0E" w14:textId="58F533AB">
      <w:pPr>
        <w:pStyle w:val="Heading1"/>
      </w:pPr>
      <w:r>
        <w:rPr>
          <w:noProof/>
        </w:rPr>
        <w:drawing>
          <wp:anchor distT="0" distB="0" distL="114300" distR="114300" simplePos="0" relativeHeight="251658241" behindDoc="0" locked="0" layoutInCell="1" allowOverlap="1" wp14:anchorId="2B35F9B6" wp14:editId="65E8B23A">
            <wp:simplePos x="0" y="0"/>
            <wp:positionH relativeFrom="column">
              <wp:posOffset>-496570</wp:posOffset>
            </wp:positionH>
            <wp:positionV relativeFrom="paragraph">
              <wp:posOffset>4374515</wp:posOffset>
            </wp:positionV>
            <wp:extent cx="3372591" cy="506194"/>
            <wp:effectExtent l="0" t="0" r="0" b="0"/>
            <wp:wrapNone/>
            <wp:docPr id="1327409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09138" name="Picture 2"/>
                    <pic:cNvPicPr>
                      <a:picLocks noChangeAspect="1"/>
                    </pic:cNvPicPr>
                  </pic:nvPicPr>
                  <pic:blipFill>
                    <a:blip r:embed="rId11">
                      <a:extLst>
                        <a:ext uri="{96DAC541-7B7A-43D3-8B79-37D633B846F1}">
                          <asvg:svgBlip xmlns:asvg="http://schemas.microsoft.com/office/drawing/2016/SVG/main" r:embed="rId12"/>
                        </a:ext>
                      </a:extLst>
                    </a:blip>
                    <a:srcRect/>
                    <a:stretch/>
                  </pic:blipFill>
                  <pic:spPr>
                    <a:xfrm>
                      <a:off x="0" y="0"/>
                      <a:ext cx="3372591" cy="506194"/>
                    </a:xfrm>
                    <a:prstGeom prst="rect">
                      <a:avLst/>
                    </a:prstGeom>
                  </pic:spPr>
                </pic:pic>
              </a:graphicData>
            </a:graphic>
          </wp:anchor>
        </w:drawing>
      </w:r>
      <w:r>
        <w:rPr>
          <w:noProof/>
        </w:rPr>
        <mc:AlternateContent>
          <mc:Choice Requires="wps">
            <w:drawing>
              <wp:anchor distT="0" distB="0" distL="114300" distR="114300" simplePos="0" relativeHeight="251658240" behindDoc="0" locked="0" layoutInCell="1" allowOverlap="1" wp14:anchorId="5FEE1F12" wp14:editId="31E4B8B3">
                <wp:simplePos x="0" y="0"/>
                <wp:positionH relativeFrom="column">
                  <wp:posOffset>-791845</wp:posOffset>
                </wp:positionH>
                <wp:positionV relativeFrom="paragraph">
                  <wp:posOffset>3974465</wp:posOffset>
                </wp:positionV>
                <wp:extent cx="7560000" cy="1242000"/>
                <wp:effectExtent l="0" t="0" r="3175" b="0"/>
                <wp:wrapNone/>
                <wp:docPr id="1004244973" name="Rectangle 1"/>
                <wp:cNvGraphicFramePr/>
                <a:graphic xmlns:a="http://schemas.openxmlformats.org/drawingml/2006/main">
                  <a:graphicData uri="http://schemas.microsoft.com/office/word/2010/wordprocessingShape">
                    <wps:wsp>
                      <wps:cNvSpPr/>
                      <wps:spPr>
                        <a:xfrm>
                          <a:off x="0" y="0"/>
                          <a:ext cx="7560000" cy="1242000"/>
                        </a:xfrm>
                        <a:prstGeom prst="rect">
                          <a:avLst/>
                        </a:prstGeom>
                        <a:gradFill flip="none" rotWithShape="1">
                          <a:gsLst>
                            <a:gs pos="15000">
                              <a:schemeClr val="accent1"/>
                            </a:gs>
                            <a:gs pos="0">
                              <a:schemeClr val="accent2"/>
                            </a:gs>
                          </a:gsLst>
                          <a:lin ang="2400000" scaled="0"/>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w14:anchorId="5ECA16AE">
              <v:rect id="Rectangle 1" style="position:absolute;margin-left:-62.35pt;margin-top:312.95pt;width:595.3pt;height:97.8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66ba6e [3205]" stroked="f" strokeweight="2pt" w14:anchorId="5264EC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">
                <v:fill type="gradient" color2="#156082 [3204]" colors="0 #66ba6e;9830f #156082" angle="50" focus="100%" rotate="t">
                  <o:fill v:ext="view" type="gradientUnscaled"/>
                </v:fill>
              </v:rect>
            </w:pict>
          </mc:Fallback>
        </mc:AlternateContent>
      </w:r>
      <w:r w:rsidR="00665364">
        <w:t>The What</w:t>
      </w:r>
    </w:p>
    <w:p w:rsidR="00665364" w:rsidP="00665364" w:rsidRDefault="00665364" w14:paraId="1C2519D5" w14:textId="032A6DF9">
      <w:pPr>
        <w:pStyle w:val="Heading2"/>
      </w:pPr>
      <w:r>
        <w:t>Procurement Title</w:t>
      </w:r>
    </w:p>
    <w:p w:rsidR="009A0C73" w:rsidP="009A0C73" w:rsidRDefault="009A0C73" w14:paraId="352F5A29" w14:textId="77777777">
      <w:r>
        <w:t xml:space="preserve">Urgent Fencing at </w:t>
      </w:r>
      <w:r w:rsidRPr="009A0C73">
        <w:rPr>
          <w:highlight w:val="yellow"/>
        </w:rPr>
        <w:t>[Name of the School]</w:t>
      </w:r>
      <w:r>
        <w:t xml:space="preserve"> (the </w:t>
      </w:r>
      <w:proofErr w:type="gramStart"/>
      <w:r>
        <w:t>School</w:t>
      </w:r>
      <w:proofErr w:type="gramEnd"/>
      <w:r>
        <w:t xml:space="preserve">) </w:t>
      </w:r>
    </w:p>
    <w:p w:rsidR="00665364" w:rsidP="009A0C73" w:rsidRDefault="009A0C73" w14:paraId="4A96D85D" w14:textId="74A2959B">
      <w:r w:rsidRPr="009A0C73">
        <w:rPr>
          <w:highlight w:val="yellow"/>
        </w:rPr>
        <w:t>[K2/Reference number if available]</w:t>
      </w:r>
    </w:p>
    <w:p w:rsidR="009A0C73" w:rsidP="009A0C73" w:rsidRDefault="009A0C73" w14:paraId="44E80A6E" w14:textId="489399EF">
      <w:pPr>
        <w:pStyle w:val="Heading2"/>
      </w:pPr>
      <w:r>
        <w:t>The Buyer</w:t>
      </w:r>
    </w:p>
    <w:p w:rsidR="009A0C73" w:rsidP="009A0C73" w:rsidRDefault="004161CD" w14:paraId="4DA6686C" w14:textId="5496242F">
      <w:r w:rsidRPr="004161CD">
        <w:t xml:space="preserve">School Board for </w:t>
      </w:r>
      <w:r w:rsidRPr="004161CD">
        <w:rPr>
          <w:highlight w:val="yellow"/>
        </w:rPr>
        <w:t>[Name of the School]</w:t>
      </w:r>
    </w:p>
    <w:p w:rsidR="004161CD" w:rsidP="004161CD" w:rsidRDefault="004161CD" w14:paraId="0472D247" w14:textId="74CFB5C3">
      <w:pPr>
        <w:pStyle w:val="Heading2"/>
      </w:pPr>
      <w:r>
        <w:t>Exemption Type</w:t>
      </w:r>
    </w:p>
    <w:p w:rsidR="004161CD" w:rsidP="004161CD" w:rsidRDefault="00520E7F" w14:paraId="54CB7532" w14:textId="0C0AE692">
      <w:r>
        <w:t xml:space="preserve">2. </w:t>
      </w:r>
      <w:r w:rsidRPr="00716FD0" w:rsidR="00716FD0">
        <w:t>Exemption from open tender in order to conduct a closed tender</w:t>
      </w:r>
    </w:p>
    <w:p w:rsidR="00520E7F" w:rsidP="00520E7F" w:rsidRDefault="00520E7F" w14:paraId="350787FA" w14:textId="75FCEA1E">
      <w:pPr>
        <w:pStyle w:val="Heading2"/>
      </w:pPr>
      <w:r>
        <w:t>Exemption Reason</w:t>
      </w:r>
    </w:p>
    <w:p w:rsidR="00520E7F" w:rsidP="00520E7F" w:rsidRDefault="006F7D97" w14:paraId="79C72046" w14:textId="60C532C2">
      <w:r w:rsidRPr="006F7D97">
        <w:t>Rule 12 A2.1 - where a genuine emergency exists, including failures of critical infrastructure, critical health concerns, and unanticipated events that make it impossible for an agency to perform a statutory or critical function in the necessary timeframe.</w:t>
      </w:r>
    </w:p>
    <w:p w:rsidR="006F7D97" w:rsidP="006F7D97" w:rsidRDefault="006F7D97" w14:paraId="12F15DE4" w14:textId="16FB552B">
      <w:pPr>
        <w:pStyle w:val="Heading2"/>
      </w:pPr>
      <w:r>
        <w:t>The Requirement</w:t>
      </w:r>
    </w:p>
    <w:p w:rsidR="00E93D9F" w:rsidP="00E93D9F" w:rsidRDefault="00E93D9F" w14:paraId="21AE9ED2" w14:textId="77777777">
      <w:r>
        <w:t xml:space="preserve">The school requires the </w:t>
      </w:r>
      <w:r w:rsidRPr="00E93D9F">
        <w:rPr>
          <w:highlight w:val="yellow"/>
        </w:rPr>
        <w:t>[design and build]</w:t>
      </w:r>
      <w:r>
        <w:t xml:space="preserve"> of a fence that meets the following requirements:</w:t>
      </w:r>
    </w:p>
    <w:p w:rsidR="006F7D97" w:rsidP="00E93D9F" w:rsidRDefault="00E93D9F" w14:paraId="4D3D9762" w14:textId="430FA4DF">
      <w:r w:rsidRPr="00E93D9F">
        <w:rPr>
          <w:highlight w:val="yellow"/>
        </w:rPr>
        <w:t>[Insert here what you’ve put in your quote, including design requirements, dimensions, timeframes. Note: If you want to procure the design separately, you will need to clarify this.]</w:t>
      </w:r>
    </w:p>
    <w:p w:rsidR="00E93D9F" w:rsidP="00E93D9F" w:rsidRDefault="00E93D9F" w14:paraId="3866B2CF" w14:textId="61D27AD7">
      <w:pPr>
        <w:pStyle w:val="Heading1"/>
      </w:pPr>
      <w:r>
        <w:t>The Why</w:t>
      </w:r>
    </w:p>
    <w:p w:rsidR="00E93D9F" w:rsidP="00E93D9F" w:rsidRDefault="00E93D9F" w14:paraId="78FC4F6A" w14:textId="6D3537D6">
      <w:pPr>
        <w:pStyle w:val="Heading2"/>
      </w:pPr>
      <w:r>
        <w:t>Background</w:t>
      </w:r>
    </w:p>
    <w:p w:rsidR="00E93D9F" w:rsidP="00E93D9F" w:rsidRDefault="00B61857" w14:paraId="3851E183" w14:textId="52F5C299">
      <w:r w:rsidRPr="00B61857">
        <w:t xml:space="preserve">Urgent fencing is required at the school due to health and safety concerns regarding a student who has been deemed a significant abscondment risk by the </w:t>
      </w:r>
      <w:proofErr w:type="gramStart"/>
      <w:r w:rsidRPr="00B61857">
        <w:t>School</w:t>
      </w:r>
      <w:proofErr w:type="gramEnd"/>
      <w:r w:rsidRPr="00B61857">
        <w:t>, verified by the OT report.</w:t>
      </w:r>
    </w:p>
    <w:p w:rsidR="00B61857" w:rsidP="00B61857" w:rsidRDefault="00B61857" w14:paraId="1959AC73" w14:textId="7141AEA0">
      <w:pPr>
        <w:pStyle w:val="Heading2"/>
      </w:pPr>
      <w:r>
        <w:t>Rationale/Justification</w:t>
      </w:r>
    </w:p>
    <w:p w:rsidR="00C924AA" w:rsidP="00C924AA" w:rsidRDefault="00C924AA" w14:paraId="1350E351" w14:textId="77777777">
      <w:r>
        <w:t xml:space="preserve">Urgent requirement to ensure the health &amp; safety of a student. Unforeseen circumstances due to </w:t>
      </w:r>
      <w:r w:rsidRPr="00C924AA">
        <w:rPr>
          <w:highlight w:val="yellow"/>
        </w:rPr>
        <w:t>[the school having little or no advance warning of the student transferring to their school, etc. Copy wording from OT report as needed].</w:t>
      </w:r>
    </w:p>
    <w:p w:rsidR="00C924AA" w:rsidP="00C924AA" w:rsidRDefault="00C924AA" w14:paraId="212D4E5A" w14:textId="77777777">
      <w:r>
        <w:t>The suppliers listed above were selected because:</w:t>
      </w:r>
    </w:p>
    <w:p w:rsidRPr="00C924AA" w:rsidR="00C924AA" w:rsidP="00C924AA" w:rsidRDefault="00C924AA" w14:paraId="6223A7D0" w14:textId="627B7EA5">
      <w:pPr>
        <w:pStyle w:val="ListBullet"/>
        <w:rPr>
          <w:highlight w:val="yellow"/>
        </w:rPr>
      </w:pPr>
      <w:r w:rsidRPr="00C924AA">
        <w:rPr>
          <w:highlight w:val="yellow"/>
        </w:rPr>
        <w:t>They are likely to respond to the quote.</w:t>
      </w:r>
    </w:p>
    <w:p w:rsidRPr="00C924AA" w:rsidR="00C924AA" w:rsidP="00C924AA" w:rsidRDefault="00C924AA" w14:paraId="0CE9BD98" w14:textId="09AE4951">
      <w:pPr>
        <w:pStyle w:val="ListBullet"/>
        <w:rPr>
          <w:highlight w:val="yellow"/>
        </w:rPr>
      </w:pPr>
      <w:r w:rsidRPr="00C924AA">
        <w:rPr>
          <w:highlight w:val="yellow"/>
        </w:rPr>
        <w:t>They are located in the same area as the school.</w:t>
      </w:r>
    </w:p>
    <w:p w:rsidRPr="00C924AA" w:rsidR="00C924AA" w:rsidP="00C924AA" w:rsidRDefault="00C924AA" w14:paraId="7E1B1A53" w14:textId="750192BC">
      <w:pPr>
        <w:pStyle w:val="ListBullet"/>
        <w:rPr>
          <w:highlight w:val="yellow"/>
        </w:rPr>
      </w:pPr>
      <w:r w:rsidRPr="00C924AA">
        <w:rPr>
          <w:highlight w:val="yellow"/>
        </w:rPr>
        <w:t xml:space="preserve">They have the capability to meet the requirements. </w:t>
      </w:r>
    </w:p>
    <w:p w:rsidR="00B61857" w:rsidP="00C924AA" w:rsidRDefault="00C924AA" w14:paraId="2DEE77D2" w14:textId="4C5A2FC9">
      <w:pPr>
        <w:pStyle w:val="ListBullet"/>
        <w:rPr>
          <w:highlight w:val="yellow"/>
        </w:rPr>
      </w:pPr>
      <w:r w:rsidRPr="00C924AA">
        <w:rPr>
          <w:highlight w:val="yellow"/>
        </w:rPr>
        <w:t>They have responded to recent, comparable tenders.</w:t>
      </w:r>
    </w:p>
    <w:p w:rsidR="00C924AA" w:rsidP="00C924AA" w:rsidRDefault="00C924AA" w14:paraId="0F3FC112" w14:textId="7154AD00">
      <w:pPr>
        <w:pStyle w:val="Heading1"/>
      </w:pPr>
      <w:r w:rsidRPr="00C924AA">
        <w:t>The How</w:t>
      </w:r>
    </w:p>
    <w:p w:rsidR="00C924AA" w:rsidP="00C924AA" w:rsidRDefault="00C924AA" w14:paraId="6ED3E748" w14:textId="3017724F">
      <w:pPr>
        <w:pStyle w:val="Heading2"/>
      </w:pPr>
      <w:r>
        <w:t>Proposed Procurement Approach</w:t>
      </w:r>
    </w:p>
    <w:p w:rsidR="001C4402" w:rsidP="00524631" w:rsidRDefault="001C4402" w14:paraId="0ECB0578" w14:textId="495D4A52">
      <w:pPr>
        <w:pStyle w:val="ListNumber2"/>
        <w:ind w:left="794"/>
      </w:pPr>
      <w:r>
        <w:t>Procurement method to be used:</w:t>
      </w:r>
    </w:p>
    <w:p w:rsidR="001C4402" w:rsidP="00524631" w:rsidRDefault="001C4402" w14:paraId="1D9D80BF" w14:textId="3383E0E5">
      <w:pPr>
        <w:pStyle w:val="ListBullet2"/>
      </w:pPr>
      <w:r>
        <w:t>Closed tender (multiple written quotes)</w:t>
      </w:r>
    </w:p>
    <w:p w:rsidR="001C4402" w:rsidP="00524631" w:rsidRDefault="001C4402" w14:paraId="3E60E30C" w14:textId="44AE2976">
      <w:pPr>
        <w:pStyle w:val="ListNumber2"/>
        <w:ind w:left="794"/>
      </w:pPr>
      <w:r>
        <w:t>Evaluation method to be used:</w:t>
      </w:r>
    </w:p>
    <w:p w:rsidR="001C4402" w:rsidP="00524631" w:rsidRDefault="001C4402" w14:paraId="25F31E06" w14:textId="0437E982">
      <w:pPr>
        <w:pStyle w:val="ListBullet2"/>
      </w:pPr>
      <w:r>
        <w:t>Conformance and best value</w:t>
      </w:r>
    </w:p>
    <w:p w:rsidR="001C4402" w:rsidP="00524631" w:rsidRDefault="001C4402" w14:paraId="7AD39DC6" w14:textId="2902244D">
      <w:pPr>
        <w:pStyle w:val="ListBullet2"/>
      </w:pPr>
      <w:r>
        <w:t>Weighted attribute: % weightings and rationale for % weightings</w:t>
      </w:r>
    </w:p>
    <w:p w:rsidR="001C4402" w:rsidP="00524631" w:rsidRDefault="001C4402" w14:paraId="2358ADB7" w14:textId="1EE3B216">
      <w:pPr>
        <w:pStyle w:val="ListNumber2"/>
        <w:ind w:left="794"/>
      </w:pPr>
      <w:r>
        <w:t>The quote to the following suppliers has already been issued, due to the need for urgency:</w:t>
      </w:r>
    </w:p>
    <w:p w:rsidR="001C4402" w:rsidP="00524631" w:rsidRDefault="001C4402" w14:paraId="1C0D17D4" w14:textId="74F2FE8F">
      <w:pPr>
        <w:pStyle w:val="ListBullet2"/>
      </w:pPr>
      <w:r>
        <w:t>Supplier 1</w:t>
      </w:r>
    </w:p>
    <w:p w:rsidR="001C4402" w:rsidP="00524631" w:rsidRDefault="001C4402" w14:paraId="3D57EB65" w14:textId="4B9A208A">
      <w:pPr>
        <w:pStyle w:val="ListBullet2"/>
      </w:pPr>
      <w:r>
        <w:t>Supplier 2</w:t>
      </w:r>
    </w:p>
    <w:p w:rsidR="001C4402" w:rsidP="00524631" w:rsidRDefault="001C4402" w14:paraId="70EE5130" w14:textId="73F9850D">
      <w:pPr>
        <w:pStyle w:val="ListBullet2"/>
      </w:pPr>
      <w:r>
        <w:t>Supplier 3</w:t>
      </w:r>
    </w:p>
    <w:p w:rsidR="001C4402" w:rsidP="00524631" w:rsidRDefault="001C4402" w14:paraId="01AD93EE" w14:textId="30E892A9">
      <w:pPr>
        <w:pStyle w:val="ListNumber2"/>
        <w:ind w:left="794"/>
      </w:pPr>
      <w:r>
        <w:t>Value for money will be determined by one or more of the following:</w:t>
      </w:r>
    </w:p>
    <w:p w:rsidR="001C4402" w:rsidP="00524631" w:rsidRDefault="001C4402" w14:paraId="7B10BDBE" w14:textId="52956A25">
      <w:pPr>
        <w:pStyle w:val="ListBullet2"/>
      </w:pPr>
      <w:r>
        <w:t>Comparison amongst tender responses</w:t>
      </w:r>
    </w:p>
    <w:p w:rsidR="001C4402" w:rsidP="00524631" w:rsidRDefault="001C4402" w14:paraId="4C4C0947" w14:textId="69EEB476">
      <w:pPr>
        <w:pStyle w:val="ListBullet2"/>
      </w:pPr>
      <w:r>
        <w:t xml:space="preserve">Comparison with prices for comparable recent contracts, </w:t>
      </w:r>
    </w:p>
    <w:p w:rsidR="001C4402" w:rsidP="00524631" w:rsidRDefault="001C4402" w14:paraId="1C0CBEE3" w14:textId="34F77CCD">
      <w:pPr>
        <w:pStyle w:val="ListBullet2"/>
      </w:pPr>
      <w:r>
        <w:t>Review by independent Quantity Surveyor</w:t>
      </w:r>
    </w:p>
    <w:p w:rsidR="001C4402" w:rsidP="00524631" w:rsidRDefault="001C4402" w14:paraId="3003D8FE" w14:textId="40250F60">
      <w:pPr>
        <w:pStyle w:val="ListBullet2"/>
      </w:pPr>
      <w:r>
        <w:t>Project Manager’s experience of market rates</w:t>
      </w:r>
    </w:p>
    <w:p w:rsidR="00C924AA" w:rsidP="001C4402" w:rsidRDefault="001C4402" w14:paraId="3A1CF0B7" w14:textId="1EA8498A">
      <w:r>
        <w:t>The exemption will be limited to a minimum scope and value as outlined in the quote.</w:t>
      </w:r>
    </w:p>
    <w:p w:rsidR="00BB004D" w:rsidP="00BB004D" w:rsidRDefault="00BB004D" w14:paraId="69CD4964" w14:textId="58AF7905">
      <w:pPr>
        <w:pStyle w:val="Heading2"/>
      </w:pPr>
      <w:r>
        <w:t>Procurement Value</w:t>
      </w:r>
    </w:p>
    <w:p w:rsidR="00BB004D" w:rsidP="00BB004D" w:rsidRDefault="00183614" w14:paraId="6C73EBD5" w14:textId="25E99300">
      <w:r w:rsidRPr="00196266">
        <w:rPr>
          <w:highlight w:val="green"/>
        </w:rPr>
        <w:t>Refers to value of this procurement only</w:t>
      </w:r>
    </w:p>
    <w:tbl>
      <w:tblPr>
        <w:tblStyle w:val="SideheadingsNZSPA"/>
        <w:tblW w:w="0" w:type="auto"/>
        <w:tblLook w:val="04A0" w:firstRow="1" w:lastRow="0" w:firstColumn="1" w:lastColumn="0" w:noHBand="0" w:noVBand="1"/>
      </w:tblPr>
      <w:tblGrid>
        <w:gridCol w:w="3134"/>
        <w:gridCol w:w="6217"/>
      </w:tblGrid>
      <w:tr w:rsidR="00B01DBB" w:rsidTr="00B01DBB" w14:paraId="650F136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4" w:type="dxa"/>
          </w:tcPr>
          <w:p w:rsidRPr="00B01DBB" w:rsidR="00B01DBB" w:rsidP="00B01DBB" w:rsidRDefault="00B01DBB" w14:paraId="69CC4656" w14:textId="52695AC3">
            <w:pPr>
              <w:pStyle w:val="Table"/>
            </w:pPr>
            <w:r w:rsidRPr="00B01DBB">
              <w:rPr>
                <w:highlight w:val="yellow"/>
              </w:rPr>
              <w:t>$amount</w:t>
            </w:r>
          </w:p>
        </w:tc>
        <w:tc>
          <w:tcPr>
            <w:tcW w:w="6217" w:type="dxa"/>
          </w:tcPr>
          <w:p w:rsidRPr="00B01DBB" w:rsidR="00B01DBB" w:rsidP="00B01DBB" w:rsidRDefault="00B01DBB" w14:paraId="5CB3308D" w14:textId="38AE39F2">
            <w:pPr>
              <w:pStyle w:val="Table"/>
              <w:cnfStyle w:val="100000000000" w:firstRow="1" w:lastRow="0" w:firstColumn="0" w:lastColumn="0" w:oddVBand="0" w:evenVBand="0" w:oddHBand="0" w:evenHBand="0" w:firstRowFirstColumn="0" w:firstRowLastColumn="0" w:lastRowFirstColumn="0" w:lastRowLastColumn="0"/>
            </w:pPr>
            <w:r w:rsidRPr="00B01DBB">
              <w:t>Intended to spend</w:t>
            </w:r>
          </w:p>
        </w:tc>
      </w:tr>
      <w:tr w:rsidR="00B01DBB" w:rsidTr="00B01DBB" w14:paraId="03271893" w14:textId="77777777">
        <w:tc>
          <w:tcPr>
            <w:cnfStyle w:val="001000000000" w:firstRow="0" w:lastRow="0" w:firstColumn="1" w:lastColumn="0" w:oddVBand="0" w:evenVBand="0" w:oddHBand="0" w:evenHBand="0" w:firstRowFirstColumn="0" w:firstRowLastColumn="0" w:lastRowFirstColumn="0" w:lastRowLastColumn="0"/>
            <w:tcW w:w="3134" w:type="dxa"/>
          </w:tcPr>
          <w:p w:rsidRPr="00B01DBB" w:rsidR="00B01DBB" w:rsidP="00B01DBB" w:rsidRDefault="00B01DBB" w14:paraId="0E6759D1" w14:textId="40504C1B">
            <w:pPr>
              <w:pStyle w:val="Table"/>
            </w:pPr>
            <w:r w:rsidRPr="00B01DBB">
              <w:rPr>
                <w:highlight w:val="yellow"/>
              </w:rPr>
              <w:t>$amount</w:t>
            </w:r>
          </w:p>
        </w:tc>
        <w:tc>
          <w:tcPr>
            <w:tcW w:w="6217" w:type="dxa"/>
          </w:tcPr>
          <w:p w:rsidRPr="00B01DBB" w:rsidR="00B01DBB" w:rsidP="00B01DBB" w:rsidRDefault="00B01DBB" w14:paraId="2DED57C8" w14:textId="164D20B8">
            <w:pPr>
              <w:pStyle w:val="Table"/>
              <w:cnfStyle w:val="000000000000" w:firstRow="0" w:lastRow="0" w:firstColumn="0" w:lastColumn="0" w:oddVBand="0" w:evenVBand="0" w:oddHBand="0" w:evenHBand="0" w:firstRowFirstColumn="0" w:firstRowLastColumn="0" w:lastRowFirstColumn="0" w:lastRowLastColumn="0"/>
            </w:pPr>
            <w:r w:rsidRPr="00B01DBB">
              <w:t>10% contingency</w:t>
            </w:r>
          </w:p>
        </w:tc>
      </w:tr>
      <w:tr w:rsidR="00B01DBB" w:rsidTr="00B01DBB" w14:paraId="6F5190F1" w14:textId="77777777">
        <w:trPr>
          <w:trHeight w:val="79"/>
        </w:trPr>
        <w:tc>
          <w:tcPr>
            <w:cnfStyle w:val="001000000000" w:firstRow="0" w:lastRow="0" w:firstColumn="1" w:lastColumn="0" w:oddVBand="0" w:evenVBand="0" w:oddHBand="0" w:evenHBand="0" w:firstRowFirstColumn="0" w:firstRowLastColumn="0" w:lastRowFirstColumn="0" w:lastRowLastColumn="0"/>
            <w:tcW w:w="3134" w:type="dxa"/>
          </w:tcPr>
          <w:p w:rsidRPr="00F3365B" w:rsidR="00B01DBB" w:rsidP="00B01DBB" w:rsidRDefault="00B01DBB" w14:paraId="2D72AD1E" w14:textId="638487DD">
            <w:pPr>
              <w:pStyle w:val="Table"/>
              <w:rPr>
                <w:b/>
                <w:bCs/>
              </w:rPr>
            </w:pPr>
            <w:r w:rsidRPr="00F3365B">
              <w:rPr>
                <w:b/>
                <w:bCs/>
                <w:highlight w:val="yellow"/>
              </w:rPr>
              <w:t>$amount</w:t>
            </w:r>
          </w:p>
        </w:tc>
        <w:tc>
          <w:tcPr>
            <w:tcW w:w="6217" w:type="dxa"/>
          </w:tcPr>
          <w:p w:rsidRPr="00F3365B" w:rsidR="00B01DBB" w:rsidP="00B01DBB" w:rsidRDefault="00B01DBB" w14:paraId="236831F7" w14:textId="1AC1BF5B">
            <w:pPr>
              <w:pStyle w:val="Table"/>
              <w:cnfStyle w:val="000000000000" w:firstRow="0" w:lastRow="0" w:firstColumn="0" w:lastColumn="0" w:oddVBand="0" w:evenVBand="0" w:oddHBand="0" w:evenHBand="0" w:firstRowFirstColumn="0" w:firstRowLastColumn="0" w:lastRowFirstColumn="0" w:lastRowLastColumn="0"/>
              <w:rPr>
                <w:b/>
                <w:bCs/>
              </w:rPr>
            </w:pPr>
            <w:r w:rsidRPr="00F3365B">
              <w:rPr>
                <w:b/>
                <w:bCs/>
              </w:rPr>
              <w:t>Exemption Value and Total Procurement Value</w:t>
            </w:r>
          </w:p>
        </w:tc>
      </w:tr>
    </w:tbl>
    <w:p w:rsidR="00196266" w:rsidP="00BB004D" w:rsidRDefault="00603B6E" w14:paraId="61E8E26F" w14:textId="620BC815">
      <w:r w:rsidRPr="00603B6E">
        <w:rPr>
          <w:highlight w:val="yellow"/>
        </w:rPr>
        <w:t>[Explanation or composition of procurement value and how it was estimated (e.g. benchmarked from previous projects, Quantity Surveyor used, etc.)]</w:t>
      </w:r>
    </w:p>
    <w:p w:rsidR="00603B6E" w:rsidP="00603B6E" w:rsidRDefault="00603B6E" w14:paraId="36824ED3" w14:textId="5F514CE3">
      <w:pPr>
        <w:pStyle w:val="Heading2"/>
      </w:pPr>
      <w:r>
        <w:t>Risks</w:t>
      </w:r>
    </w:p>
    <w:p w:rsidRPr="005F74A8" w:rsidR="005F74A8" w:rsidP="00524631" w:rsidRDefault="005F74A8" w14:paraId="37EA2CAF" w14:textId="1EBA180B">
      <w:pPr>
        <w:pStyle w:val="ListNumber2"/>
        <w:numPr>
          <w:ilvl w:val="1"/>
          <w:numId w:val="25"/>
        </w:numPr>
        <w:ind w:left="794"/>
      </w:pPr>
      <w:r w:rsidRPr="005F74A8">
        <w:rPr>
          <w:b/>
          <w:bCs/>
        </w:rPr>
        <w:t>Risk:</w:t>
      </w:r>
      <w:r w:rsidRPr="005F74A8">
        <w:t xml:space="preserve"> Complaint from a potential supplier that contract opportunity was not openly advertised on GETS.</w:t>
      </w:r>
    </w:p>
    <w:p w:rsidRPr="005F74A8" w:rsidR="005F74A8" w:rsidP="00524631" w:rsidRDefault="005F74A8" w14:paraId="5EBBF23E" w14:textId="1E842ED2">
      <w:pPr>
        <w:pStyle w:val="ListNumber2"/>
        <w:numPr>
          <w:ilvl w:val="0"/>
          <w:numId w:val="0"/>
        </w:numPr>
        <w:ind w:left="794"/>
      </w:pPr>
      <w:r w:rsidRPr="005F74A8">
        <w:rPr>
          <w:b/>
          <w:bCs/>
        </w:rPr>
        <w:t>Treatment:</w:t>
      </w:r>
      <w:r w:rsidRPr="005F74A8">
        <w:t xml:space="preserve"> We are seeking multiple quotes from those suppliers who are likely to have responded should this quote have been issued on GETS. Some residual risks remains but the benefit of undertaking an urgent procurement in this instance outweighs the risk.</w:t>
      </w:r>
    </w:p>
    <w:p w:rsidRPr="005F74A8" w:rsidR="005F74A8" w:rsidP="00524631" w:rsidRDefault="005F74A8" w14:paraId="6B492B82" w14:textId="01B9B94D">
      <w:pPr>
        <w:pStyle w:val="ListNumber2"/>
        <w:ind w:left="794"/>
      </w:pPr>
      <w:r w:rsidRPr="005F74A8">
        <w:rPr>
          <w:b/>
          <w:bCs/>
        </w:rPr>
        <w:t>Risk:</w:t>
      </w:r>
      <w:r w:rsidRPr="005F74A8">
        <w:t xml:space="preserve"> Value for money is not attained.</w:t>
      </w:r>
    </w:p>
    <w:p w:rsidRPr="005F74A8" w:rsidR="005F74A8" w:rsidP="00524631" w:rsidRDefault="005F74A8" w14:paraId="1B2D6470" w14:textId="494D55C5">
      <w:pPr>
        <w:pStyle w:val="ListNumber2"/>
        <w:numPr>
          <w:ilvl w:val="0"/>
          <w:numId w:val="0"/>
        </w:numPr>
        <w:ind w:left="794"/>
      </w:pPr>
      <w:r w:rsidRPr="005F74A8">
        <w:rPr>
          <w:b/>
          <w:bCs/>
        </w:rPr>
        <w:t>Treatment:</w:t>
      </w:r>
      <w:r w:rsidRPr="005F74A8">
        <w:t xml:space="preserve"> Having a competitive process will encourage tenderers to provide competitive pricing. If the quotes received do not represent value for money, the school may negotiate directly with tenderers to see if pricing can be reduced. </w:t>
      </w:r>
    </w:p>
    <w:p w:rsidRPr="005F74A8" w:rsidR="005F74A8" w:rsidP="00524631" w:rsidRDefault="005F74A8" w14:paraId="3772EA3D" w14:textId="382DBDC5">
      <w:pPr>
        <w:pStyle w:val="ListNumber2"/>
        <w:ind w:left="794"/>
      </w:pPr>
      <w:r w:rsidRPr="005F74A8">
        <w:rPr>
          <w:b/>
          <w:bCs/>
        </w:rPr>
        <w:t>Risk:</w:t>
      </w:r>
      <w:r w:rsidRPr="005F74A8">
        <w:t xml:space="preserve"> No quote is received.</w:t>
      </w:r>
    </w:p>
    <w:p w:rsidR="005F74A8" w:rsidP="00524631" w:rsidRDefault="005F74A8" w14:paraId="4E90FFEC" w14:textId="77777777">
      <w:pPr>
        <w:pStyle w:val="ListNumber2"/>
        <w:numPr>
          <w:ilvl w:val="0"/>
          <w:numId w:val="0"/>
        </w:numPr>
        <w:ind w:left="794"/>
      </w:pPr>
      <w:r w:rsidRPr="005F74A8">
        <w:rPr>
          <w:b/>
          <w:bCs/>
        </w:rPr>
        <w:t>Treatment:</w:t>
      </w:r>
      <w:r w:rsidRPr="005F74A8">
        <w:t xml:space="preserve"> Directly approaching suppliers to see if they can meet our needs.</w:t>
      </w:r>
    </w:p>
    <w:p w:rsidR="005F74A8" w:rsidP="002C581C" w:rsidRDefault="002C581C" w14:paraId="27244E6C" w14:textId="26975BAE">
      <w:pPr>
        <w:pStyle w:val="Heading2"/>
      </w:pPr>
      <w:r>
        <w:t>Conflicts of Interest</w:t>
      </w:r>
    </w:p>
    <w:p w:rsidR="007A194C" w:rsidP="007A194C" w:rsidRDefault="007A194C" w14:paraId="5551C875" w14:textId="77777777">
      <w:r>
        <w:t xml:space="preserve">Everyone involved in the procurement (including as an evaluator) are listed below and have signed a </w:t>
      </w:r>
      <w:proofErr w:type="gramStart"/>
      <w:r>
        <w:t>conflict of interest</w:t>
      </w:r>
      <w:proofErr w:type="gramEnd"/>
      <w:r>
        <w:t xml:space="preserve"> form:</w:t>
      </w:r>
    </w:p>
    <w:p w:rsidRPr="007A194C" w:rsidR="007A194C" w:rsidP="007A194C" w:rsidRDefault="007A194C" w14:paraId="3D842159" w14:textId="2D319199">
      <w:pPr>
        <w:pStyle w:val="ListBullet"/>
        <w:rPr>
          <w:highlight w:val="yellow"/>
        </w:rPr>
      </w:pPr>
      <w:r w:rsidRPr="007A194C">
        <w:rPr>
          <w:highlight w:val="yellow"/>
        </w:rPr>
        <w:t>[Name], Board of Trustee representative</w:t>
      </w:r>
    </w:p>
    <w:p w:rsidRPr="007A194C" w:rsidR="007A194C" w:rsidP="007A194C" w:rsidRDefault="007A194C" w14:paraId="11001BF1" w14:textId="0842548F">
      <w:pPr>
        <w:pStyle w:val="ListBullet"/>
        <w:rPr>
          <w:highlight w:val="yellow"/>
        </w:rPr>
      </w:pPr>
      <w:r w:rsidRPr="007A194C">
        <w:rPr>
          <w:highlight w:val="yellow"/>
        </w:rPr>
        <w:t>[Name], Project Manager, [Organisation]</w:t>
      </w:r>
    </w:p>
    <w:p w:rsidRPr="007A194C" w:rsidR="007A194C" w:rsidP="007A194C" w:rsidRDefault="007A194C" w14:paraId="4C3CA067" w14:textId="276CF92D">
      <w:pPr>
        <w:pStyle w:val="ListBullet"/>
        <w:rPr>
          <w:highlight w:val="yellow"/>
        </w:rPr>
      </w:pPr>
      <w:r w:rsidRPr="007A194C">
        <w:rPr>
          <w:highlight w:val="yellow"/>
        </w:rPr>
        <w:t>[Name, Role], [Organisation]</w:t>
      </w:r>
    </w:p>
    <w:p w:rsidRPr="007A194C" w:rsidR="007A194C" w:rsidP="007A194C" w:rsidRDefault="007A194C" w14:paraId="232C6ED3" w14:textId="426CD72E">
      <w:pPr>
        <w:pStyle w:val="ListBullet"/>
        <w:rPr>
          <w:highlight w:val="yellow"/>
        </w:rPr>
      </w:pPr>
      <w:r w:rsidRPr="007A194C">
        <w:rPr>
          <w:highlight w:val="yellow"/>
        </w:rPr>
        <w:t>[Name, Role], [Organisation]</w:t>
      </w:r>
    </w:p>
    <w:p w:rsidR="002C581C" w:rsidP="007A194C" w:rsidRDefault="007A194C" w14:paraId="2AF6E37B" w14:textId="7AA464BF">
      <w:r>
        <w:t xml:space="preserve">The following conflicts of interest have been declared: </w:t>
      </w:r>
      <w:r w:rsidRPr="007A194C">
        <w:rPr>
          <w:highlight w:val="yellow"/>
        </w:rPr>
        <w:t>[Nil]</w:t>
      </w:r>
      <w:r>
        <w:t xml:space="preserve"> </w:t>
      </w:r>
      <w:r w:rsidRPr="007A194C">
        <w:rPr>
          <w:highlight w:val="green"/>
        </w:rPr>
        <w:t>or</w:t>
      </w:r>
      <w:r>
        <w:t xml:space="preserve"> </w:t>
      </w:r>
      <w:r w:rsidRPr="007A194C">
        <w:rPr>
          <w:highlight w:val="yellow"/>
        </w:rPr>
        <w:t xml:space="preserve">[Detail these and detail the </w:t>
      </w:r>
      <w:proofErr w:type="gramStart"/>
      <w:r w:rsidRPr="007A194C">
        <w:rPr>
          <w:highlight w:val="yellow"/>
        </w:rPr>
        <w:t>Conflict of Interest</w:t>
      </w:r>
      <w:proofErr w:type="gramEnd"/>
      <w:r w:rsidRPr="007A194C">
        <w:rPr>
          <w:highlight w:val="yellow"/>
        </w:rPr>
        <w:t xml:space="preserve"> Management Plan]</w:t>
      </w:r>
    </w:p>
    <w:p w:rsidR="007A194C" w:rsidP="007A194C" w:rsidRDefault="007A194C" w14:paraId="3D7BDBE5" w14:textId="298E81DE">
      <w:pPr>
        <w:pStyle w:val="Heading1"/>
      </w:pPr>
      <w:r>
        <w:t>Endorsement/Approval</w:t>
      </w:r>
    </w:p>
    <w:p w:rsidR="007A194C" w:rsidP="007A194C" w:rsidRDefault="007A194C" w14:paraId="2E44FF28" w14:textId="553FDE63">
      <w:pPr>
        <w:pStyle w:val="Heading2"/>
      </w:pPr>
      <w:r>
        <w:t>Requested by Procurement</w:t>
      </w:r>
      <w:r w:rsidR="0020741D">
        <w:t xml:space="preserve"> Sponsor (Board Representative)</w:t>
      </w:r>
    </w:p>
    <w:p w:rsidRPr="00AD4B74" w:rsidR="00AD4B74" w:rsidP="00AD4B74" w:rsidRDefault="00AD4B74" w14:paraId="545F365F" w14:textId="77777777">
      <w:pPr>
        <w:rPr>
          <w:highlight w:val="yellow"/>
        </w:rPr>
      </w:pPr>
      <w:r w:rsidRPr="00AD4B74">
        <w:rPr>
          <w:highlight w:val="yellow"/>
        </w:rPr>
        <w:t>[Signature]</w:t>
      </w:r>
    </w:p>
    <w:p w:rsidR="0020741D" w:rsidP="00AD4B74" w:rsidRDefault="00AD4B74" w14:paraId="4AAF5572" w14:textId="63B5CA27">
      <w:r w:rsidRPr="00AD4B74">
        <w:rPr>
          <w:highlight w:val="yellow"/>
        </w:rPr>
        <w:t>[Name] [Date]</w:t>
      </w:r>
    </w:p>
    <w:p w:rsidR="00AD4B74" w:rsidP="00AD4B74" w:rsidRDefault="00AD4B74" w14:paraId="15BEB2D3" w14:textId="2798F34F">
      <w:pPr>
        <w:pStyle w:val="Heading2"/>
      </w:pPr>
      <w:r>
        <w:t>Endorsed by (Property Advisor)</w:t>
      </w:r>
    </w:p>
    <w:p w:rsidRPr="00AD4B74" w:rsidR="00AD4B74" w:rsidP="00AD4B74" w:rsidRDefault="00AD4B74" w14:paraId="4FDF0EDC" w14:textId="77777777">
      <w:pPr>
        <w:rPr>
          <w:highlight w:val="yellow"/>
        </w:rPr>
      </w:pPr>
      <w:r w:rsidRPr="00AD4B74">
        <w:rPr>
          <w:highlight w:val="yellow"/>
        </w:rPr>
        <w:t>[Signature]</w:t>
      </w:r>
    </w:p>
    <w:p w:rsidR="00AD4B74" w:rsidP="00AD4B74" w:rsidRDefault="00AD4B74" w14:paraId="3B49EF54" w14:textId="77777777">
      <w:r w:rsidRPr="00AD4B74">
        <w:rPr>
          <w:highlight w:val="yellow"/>
        </w:rPr>
        <w:t>[Name] [Date]</w:t>
      </w:r>
    </w:p>
    <w:p w:rsidR="00AD4B74" w:rsidP="00AD4B74" w:rsidRDefault="00AD4B74" w14:paraId="0E05EAE7" w14:textId="248D1A19">
      <w:pPr>
        <w:pStyle w:val="Heading2"/>
      </w:pPr>
      <w:r>
        <w:t>Approved by (NZSPA Procurement Advisor/Manager)</w:t>
      </w:r>
    </w:p>
    <w:p w:rsidRPr="00AD4B74" w:rsidR="00AD4B74" w:rsidP="00AD4B74" w:rsidRDefault="00AD4B74" w14:paraId="141155DF" w14:textId="77777777">
      <w:pPr>
        <w:rPr>
          <w:highlight w:val="yellow"/>
        </w:rPr>
      </w:pPr>
      <w:r w:rsidRPr="00AD4B74">
        <w:rPr>
          <w:highlight w:val="yellow"/>
        </w:rPr>
        <w:t>[Signature]</w:t>
      </w:r>
    </w:p>
    <w:p w:rsidR="00AD4B74" w:rsidP="00D65F95" w:rsidRDefault="00AD4B74" w14:paraId="26C96AB3" w14:textId="375B8983">
      <w:r w:rsidRPr="00AD4B74">
        <w:rPr>
          <w:highlight w:val="yellow"/>
        </w:rPr>
        <w:t>[Name] [Date]</w:t>
      </w:r>
    </w:p>
    <w:p w:rsidR="00C00F4D" w:rsidP="00C00F4D" w:rsidRDefault="00C00F4D" w14:paraId="34B26B48" w14:textId="77777777">
      <w:r>
        <w:t>All requests must be endorsed by a NZSPA Property Advisor.</w:t>
      </w:r>
    </w:p>
    <w:p w:rsidR="00C00F4D" w:rsidP="00C00F4D" w:rsidRDefault="00C00F4D" w14:paraId="3BCA870B" w14:textId="77777777"/>
    <w:p w:rsidR="00D65F95" w:rsidP="00C00F4D" w:rsidRDefault="00C00F4D" w14:paraId="06303BAD" w14:textId="5EA90711">
      <w:r>
        <w:t xml:space="preserve">The endorsing Property Advisor emails the request form to: </w:t>
      </w:r>
      <w:hyperlink w:history="1" r:id="rId13">
        <w:r w:rsidRPr="00095C3C">
          <w:rPr>
            <w:rStyle w:val="Hyperlink"/>
            <w:rFonts w:asciiTheme="minorHAnsi" w:hAnsiTheme="minorHAnsi"/>
          </w:rPr>
          <w:t>SP.Procurement@schoolproperty.co.nz</w:t>
        </w:r>
      </w:hyperlink>
      <w:r>
        <w:t xml:space="preserve"> </w:t>
      </w:r>
    </w:p>
    <w:tbl>
      <w:tblPr>
        <w:tblStyle w:val="NZSPADefault"/>
        <w:tblW w:w="9810" w:type="dxa"/>
        <w:tblLook w:val="04A0" w:firstRow="1" w:lastRow="0" w:firstColumn="1" w:lastColumn="0" w:noHBand="0" w:noVBand="1"/>
      </w:tblPr>
      <w:tblGrid>
        <w:gridCol w:w="3213"/>
        <w:gridCol w:w="3213"/>
        <w:gridCol w:w="3384"/>
      </w:tblGrid>
      <w:tr w:rsidRPr="00640869" w:rsidR="00F91DA1" w:rsidTr="00F91DA1" w14:paraId="64D48608"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13" w:type="dxa"/>
          </w:tcPr>
          <w:p w:rsidRPr="00640869" w:rsidR="00F91DA1" w:rsidP="00F91DA1" w:rsidRDefault="00F91DA1" w14:paraId="5F7059B3" w14:textId="77777777">
            <w:pPr>
              <w:pStyle w:val="Table"/>
              <w:rPr>
                <w:b w:val="0"/>
              </w:rPr>
            </w:pPr>
            <w:r w:rsidRPr="00640869">
              <w:t>Procurement Value</w:t>
            </w:r>
          </w:p>
        </w:tc>
        <w:tc>
          <w:tcPr>
            <w:tcW w:w="3213" w:type="dxa"/>
          </w:tcPr>
          <w:p w:rsidRPr="00640869" w:rsidR="00F91DA1" w:rsidP="00F91DA1" w:rsidRDefault="00F91DA1" w14:paraId="742E17E4" w14:textId="77777777">
            <w:pPr>
              <w:pStyle w:val="Table"/>
              <w:cnfStyle w:val="100000000000" w:firstRow="1" w:lastRow="0" w:firstColumn="0" w:lastColumn="0" w:oddVBand="0" w:evenVBand="0" w:oddHBand="0" w:evenHBand="0" w:firstRowFirstColumn="0" w:firstRowLastColumn="0" w:lastRowFirstColumn="0" w:lastRowLastColumn="0"/>
              <w:rPr>
                <w:b w:val="0"/>
              </w:rPr>
            </w:pPr>
            <w:r w:rsidRPr="00640869">
              <w:t>Endorsement</w:t>
            </w:r>
          </w:p>
        </w:tc>
        <w:tc>
          <w:tcPr>
            <w:tcW w:w="3384" w:type="dxa"/>
          </w:tcPr>
          <w:p w:rsidRPr="00640869" w:rsidR="00F91DA1" w:rsidP="00F91DA1" w:rsidRDefault="00F91DA1" w14:paraId="27578D4D" w14:textId="77777777">
            <w:pPr>
              <w:pStyle w:val="Table"/>
              <w:cnfStyle w:val="100000000000" w:firstRow="1" w:lastRow="0" w:firstColumn="0" w:lastColumn="0" w:oddVBand="0" w:evenVBand="0" w:oddHBand="0" w:evenHBand="0" w:firstRowFirstColumn="0" w:firstRowLastColumn="0" w:lastRowFirstColumn="0" w:lastRowLastColumn="0"/>
              <w:rPr>
                <w:b w:val="0"/>
              </w:rPr>
            </w:pPr>
            <w:r w:rsidRPr="00640869">
              <w:t>Approval</w:t>
            </w:r>
          </w:p>
        </w:tc>
      </w:tr>
      <w:tr w:rsidRPr="00640869" w:rsidR="00F91DA1" w:rsidTr="00F91DA1" w14:paraId="20004457" w14:textId="77777777">
        <w:trPr>
          <w:trHeight w:val="320"/>
        </w:trPr>
        <w:tc>
          <w:tcPr>
            <w:cnfStyle w:val="001000000000" w:firstRow="0" w:lastRow="0" w:firstColumn="1" w:lastColumn="0" w:oddVBand="0" w:evenVBand="0" w:oddHBand="0" w:evenHBand="0" w:firstRowFirstColumn="0" w:firstRowLastColumn="0" w:lastRowFirstColumn="0" w:lastRowLastColumn="0"/>
            <w:tcW w:w="3213" w:type="dxa"/>
          </w:tcPr>
          <w:p w:rsidRPr="00640869" w:rsidR="00F91DA1" w:rsidP="00F91DA1" w:rsidRDefault="00F91DA1" w14:paraId="4826D08D" w14:textId="77777777">
            <w:pPr>
              <w:pStyle w:val="Table"/>
            </w:pPr>
            <w:r w:rsidRPr="00640869">
              <w:t>$100,000 – up to $349,999</w:t>
            </w:r>
          </w:p>
        </w:tc>
        <w:tc>
          <w:tcPr>
            <w:tcW w:w="3213" w:type="dxa"/>
          </w:tcPr>
          <w:p w:rsidRPr="00640869" w:rsidR="00F91DA1" w:rsidP="00F91DA1" w:rsidRDefault="008757B6" w14:paraId="141B7D6E" w14:textId="22D7CA65">
            <w:pPr>
              <w:pStyle w:val="Table"/>
              <w:cnfStyle w:val="000000000000" w:firstRow="0" w:lastRow="0" w:firstColumn="0" w:lastColumn="0" w:oddVBand="0" w:evenVBand="0" w:oddHBand="0" w:evenHBand="0" w:firstRowFirstColumn="0" w:firstRowLastColumn="0" w:lastRowFirstColumn="0" w:lastRowLastColumn="0"/>
            </w:pPr>
            <w:r>
              <w:t>NZSPA</w:t>
            </w:r>
            <w:r w:rsidRPr="2B5FD798" w:rsidR="00F91DA1">
              <w:t xml:space="preserve"> Property Advisor/Infrastructure Manager </w:t>
            </w:r>
          </w:p>
        </w:tc>
        <w:tc>
          <w:tcPr>
            <w:tcW w:w="3384" w:type="dxa"/>
          </w:tcPr>
          <w:p w:rsidRPr="00F91DA1" w:rsidR="00F91DA1" w:rsidP="00F91DA1" w:rsidRDefault="00F91DA1" w14:paraId="7DA78E05" w14:textId="77777777">
            <w:pPr>
              <w:pStyle w:val="Table"/>
              <w:cnfStyle w:val="000000000000" w:firstRow="0" w:lastRow="0" w:firstColumn="0" w:lastColumn="0" w:oddVBand="0" w:evenVBand="0" w:oddHBand="0" w:evenHBand="0" w:firstRowFirstColumn="0" w:firstRowLastColumn="0" w:lastRowFirstColumn="0" w:lastRowLastColumn="0"/>
              <w:rPr>
                <w:b/>
              </w:rPr>
            </w:pPr>
            <w:r w:rsidRPr="00F91DA1">
              <w:rPr>
                <w:b/>
              </w:rPr>
              <w:t>Principal Advisor - School Property Procurement</w:t>
            </w:r>
          </w:p>
        </w:tc>
      </w:tr>
      <w:tr w:rsidRPr="00640869" w:rsidR="00F91DA1" w:rsidTr="00F91DA1" w14:paraId="055C50E7" w14:textId="77777777">
        <w:tc>
          <w:tcPr>
            <w:cnfStyle w:val="001000000000" w:firstRow="0" w:lastRow="0" w:firstColumn="1" w:lastColumn="0" w:oddVBand="0" w:evenVBand="0" w:oddHBand="0" w:evenHBand="0" w:firstRowFirstColumn="0" w:firstRowLastColumn="0" w:lastRowFirstColumn="0" w:lastRowLastColumn="0"/>
            <w:tcW w:w="3213" w:type="dxa"/>
          </w:tcPr>
          <w:p w:rsidRPr="00640869" w:rsidR="00F91DA1" w:rsidP="00F91DA1" w:rsidRDefault="00F91DA1" w14:paraId="454A6E16" w14:textId="77777777">
            <w:pPr>
              <w:pStyle w:val="Table"/>
            </w:pPr>
            <w:r w:rsidRPr="00640869">
              <w:t>$350,000 or more</w:t>
            </w:r>
          </w:p>
        </w:tc>
        <w:tc>
          <w:tcPr>
            <w:tcW w:w="3213" w:type="dxa"/>
          </w:tcPr>
          <w:p w:rsidRPr="00640869" w:rsidR="00F91DA1" w:rsidP="00F91DA1" w:rsidRDefault="008757B6" w14:paraId="536E0979" w14:textId="1DB66E1B">
            <w:pPr>
              <w:pStyle w:val="Table"/>
              <w:cnfStyle w:val="000000000000" w:firstRow="0" w:lastRow="0" w:firstColumn="0" w:lastColumn="0" w:oddVBand="0" w:evenVBand="0" w:oddHBand="0" w:evenHBand="0" w:firstRowFirstColumn="0" w:firstRowLastColumn="0" w:lastRowFirstColumn="0" w:lastRowLastColumn="0"/>
            </w:pPr>
            <w:r>
              <w:t>NZS</w:t>
            </w:r>
            <w:r w:rsidRPr="2B5FD798" w:rsidR="00F91DA1">
              <w:t>P</w:t>
            </w:r>
            <w:r>
              <w:t>A</w:t>
            </w:r>
            <w:r w:rsidRPr="2B5FD798" w:rsidR="00F91DA1">
              <w:t xml:space="preserve"> Property Advisor/Infrastructure Manager</w:t>
            </w:r>
          </w:p>
        </w:tc>
        <w:tc>
          <w:tcPr>
            <w:tcW w:w="3384" w:type="dxa"/>
          </w:tcPr>
          <w:p w:rsidRPr="00F91DA1" w:rsidR="00F91DA1" w:rsidP="00F91DA1" w:rsidRDefault="00F91DA1" w14:paraId="3F6E4BBC" w14:textId="77777777">
            <w:pPr>
              <w:pStyle w:val="Table"/>
              <w:cnfStyle w:val="000000000000" w:firstRow="0" w:lastRow="0" w:firstColumn="0" w:lastColumn="0" w:oddVBand="0" w:evenVBand="0" w:oddHBand="0" w:evenHBand="0" w:firstRowFirstColumn="0" w:firstRowLastColumn="0" w:lastRowFirstColumn="0" w:lastRowLastColumn="0"/>
              <w:rPr>
                <w:b/>
                <w:highlight w:val="yellow"/>
              </w:rPr>
            </w:pPr>
            <w:r w:rsidRPr="00F91DA1">
              <w:rPr>
                <w:b/>
              </w:rPr>
              <w:t xml:space="preserve">Manager, Infrastructure Procurement </w:t>
            </w:r>
          </w:p>
        </w:tc>
      </w:tr>
    </w:tbl>
    <w:p w:rsidRPr="00603B6E" w:rsidR="00F91DA1" w:rsidP="00603B6E" w:rsidRDefault="00F91DA1" w14:paraId="15990A5D" w14:textId="77777777"/>
    <w:sectPr w:rsidRPr="00603B6E" w:rsidR="00F91DA1" w:rsidSect="004C2E3C">
      <w:headerReference w:type="even" r:id="rId14"/>
      <w:footerReference w:type="even" r:id="rId15"/>
      <w:footerReference w:type="default" r:id="rId16"/>
      <w:headerReference w:type="first" r:id="rId17"/>
      <w:footerReference w:type="first" r:id="rId18"/>
      <w:pgSz w:w="11906" w:h="16838" w:orient="portrait"/>
      <w:pgMar w:top="1247" w:right="1247" w:bottom="1247" w:left="1247" w:header="1247" w:footer="709" w:gutter="0"/>
      <w:cols w:space="708"/>
      <w:titlePg/>
      <w:docGrid w:linePitch="360"/>
      <w:headerReference w:type="default" r:id="Rfc5df2db7f694bb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5E80" w:rsidP="0021141C" w:rsidRDefault="007D5E80" w14:paraId="29A607B8" w14:textId="77777777">
      <w:r>
        <w:separator/>
      </w:r>
    </w:p>
    <w:p w:rsidR="007D5E80" w:rsidRDefault="007D5E80" w14:paraId="6182F369" w14:textId="77777777"/>
  </w:endnote>
  <w:endnote w:type="continuationSeparator" w:id="0">
    <w:p w:rsidR="007D5E80" w:rsidP="0021141C" w:rsidRDefault="007D5E80" w14:paraId="3F68A482" w14:textId="77777777">
      <w:r>
        <w:continuationSeparator/>
      </w:r>
    </w:p>
    <w:p w:rsidR="007D5E80" w:rsidRDefault="007D5E80" w14:paraId="2C7BEE76" w14:textId="77777777"/>
  </w:endnote>
  <w:endnote w:type="continuationNotice" w:id="1">
    <w:p w:rsidR="007D5E80" w:rsidRDefault="007D5E80" w14:paraId="7AACE059" w14:textId="77777777"/>
    <w:p w:rsidR="007D5E80" w:rsidRDefault="007D5E80" w14:paraId="55279F8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DC4131" w14:paraId="1A9BC301" w14:textId="77777777">
    <w:pPr>
      <w:pStyle w:val="Footer"/>
    </w:pPr>
    <w:r>
      <w:rPr>
        <w:noProof/>
      </w:rPr>
      <mc:AlternateContent>
        <mc:Choice Requires="wps">
          <w:drawing>
            <wp:anchor distT="0" distB="0" distL="0" distR="0" simplePos="0" relativeHeight="251658242" behindDoc="0" locked="0" layoutInCell="1" allowOverlap="1" wp14:anchorId="4B3B9FB4" wp14:editId="53ACFE5F">
              <wp:simplePos x="635" y="635"/>
              <wp:positionH relativeFrom="page">
                <wp:align>center</wp:align>
              </wp:positionH>
              <wp:positionV relativeFrom="page">
                <wp:align>bottom</wp:align>
              </wp:positionV>
              <wp:extent cx="911860" cy="368935"/>
              <wp:effectExtent l="0" t="0" r="2540" b="0"/>
              <wp:wrapNone/>
              <wp:docPr id="431161781"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rsidRPr="00DC4131" w:rsidR="00DC4131" w:rsidP="00DC4131" w:rsidRDefault="00DC4131" w14:paraId="134CB5F5"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w14:anchorId="1870CE96">
            <v:shapetype id="_x0000_t202" coordsize="21600,21600" o:spt="202" path="m,l,21600r21600,l21600,xe" w14:anchorId="4B3B9FB4">
              <v:stroke joinstyle="miter"/>
              <v:path gradientshapeok="t" o:connecttype="rect"/>
            </v:shapetype>
            <v:shape id="Text Box 5" style="position:absolute;margin-left:0;margin-top:0;width:71.8pt;height:29.05pt;z-index:251660288;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">
              <v:textbox style="mso-fit-shape-to-text:t" inset="0,0,0,15pt">
                <w:txbxContent>
                  <w:p w:rsidRPr="00DC4131" w:rsidR="00DC4131" w:rsidP="00DC4131" w:rsidRDefault="00DC4131" w14:paraId="75CC9855"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v:textbox>
              <w10:wrap anchorx="page" anchory="page"/>
            </v:shape>
          </w:pict>
        </mc:Fallback>
      </mc:AlternateContent>
    </w:r>
  </w:p>
  <w:p w:rsidR="00AE1386" w:rsidRDefault="00AE1386" w14:paraId="6494C6C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96600" w:rsidR="00AE1386" w:rsidP="00A96600" w:rsidRDefault="00A96600" w14:paraId="6F2252A5" w14:textId="40E0EC16">
    <w:pPr>
      <w:pStyle w:val="Footer"/>
      <w:tabs>
        <w:tab w:val="clear" w:pos="4513"/>
        <w:tab w:val="clear" w:pos="9026"/>
        <w:tab w:val="center" w:pos="4820"/>
        <w:tab w:val="right" w:pos="9498"/>
      </w:tabs>
    </w:pPr>
    <w:r w:rsidRPr="54BED30A" w:rsidR="4B807D34">
      <w:rPr>
        <w:b w:val="1"/>
        <w:bCs w:val="1"/>
        <w:sz w:val="20"/>
        <w:szCs w:val="20"/>
        <w:lang w:val="en-US"/>
      </w:rPr>
      <w:t>schoolproperty.govt.nz</w:t>
    </w:r>
    <w:r w:rsidRPr="54BED30A" w:rsidR="4B807D34">
      <w:rPr>
        <w:sz w:val="20"/>
        <w:szCs w:val="20"/>
      </w:rPr>
      <w:t xml:space="preserve"> </w:t>
    </w:r>
    <w:r>
      <w:tab/>
    </w:r>
    <w:r>
      <w:tab/>
    </w:r>
    <w:r w:rsidR="4B807D34">
      <w:rPr/>
      <w:t xml:space="preserve">Page </w:t>
    </w:r>
    <w:r>
      <w:fldChar w:fldCharType="begin"/>
    </w:r>
    <w:r>
      <w:instrText xml:space="preserve"> PAGE  \* Arabic  \* MERGEFORMAT </w:instrText>
    </w:r>
    <w:r>
      <w:fldChar w:fldCharType="separate"/>
    </w:r>
    <w:r w:rsidR="4B807D34">
      <w:rPr/>
      <w:t>1</w:t>
    </w:r>
    <w:r>
      <w:fldChar w:fldCharType="end"/>
    </w:r>
    <w:r w:rsidR="4B807D34">
      <w:rPr/>
      <w:t xml:space="preserve"> of </w:t>
    </w:r>
    <w:r>
      <w:fldChar w:fldCharType="begin"/>
    </w:r>
    <w:r>
      <w:instrText xml:space="preserve"> NUMPAGES  \* Arabic  \* MERGEFORMAT </w:instrText>
    </w:r>
    <w:r>
      <w:fldChar w:fldCharType="separate"/>
    </w:r>
    <w:r w:rsidR="4B807D34">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96600" w:rsidR="00AE1386" w:rsidP="00A96600" w:rsidRDefault="00A96600" w14:paraId="437242B7" w14:textId="166C41FE">
    <w:pPr>
      <w:pStyle w:val="Footer"/>
      <w:tabs>
        <w:tab w:val="clear" w:pos="4513"/>
        <w:tab w:val="clear" w:pos="9026"/>
        <w:tab w:val="center" w:pos="4820"/>
        <w:tab w:val="right" w:pos="9498"/>
      </w:tabs>
    </w:pPr>
    <w:r w:rsidRPr="54BED30A" w:rsidR="4B807D34">
      <w:rPr>
        <w:b w:val="1"/>
        <w:bCs w:val="1"/>
        <w:sz w:val="20"/>
        <w:szCs w:val="20"/>
        <w:lang w:val="en-US"/>
      </w:rPr>
      <w:t>schoolproperty.govt.nz</w:t>
    </w:r>
    <w:r w:rsidRPr="54BED30A" w:rsidR="4B807D34">
      <w:rPr>
        <w:sz w:val="20"/>
        <w:szCs w:val="20"/>
      </w:rPr>
      <w:t xml:space="preserve"> </w:t>
    </w:r>
    <w:r>
      <w:tab/>
    </w:r>
    <w:r>
      <w:tab/>
    </w:r>
    <w:r w:rsidR="4B807D34">
      <w:rPr/>
      <w:t xml:space="preserve">Page </w:t>
    </w:r>
    <w:r>
      <w:fldChar w:fldCharType="begin"/>
    </w:r>
    <w:r>
      <w:instrText xml:space="preserve"> PAGE  \* Arabic  \* MERGEFORMAT </w:instrText>
    </w:r>
    <w:r>
      <w:fldChar w:fldCharType="separate"/>
    </w:r>
    <w:r w:rsidR="4B807D34">
      <w:rPr/>
      <w:t>1</w:t>
    </w:r>
    <w:r>
      <w:fldChar w:fldCharType="end"/>
    </w:r>
    <w:r w:rsidR="4B807D34">
      <w:rPr/>
      <w:t xml:space="preserve"> of </w:t>
    </w:r>
    <w:r>
      <w:fldChar w:fldCharType="begin"/>
    </w:r>
    <w:r>
      <w:instrText xml:space="preserve"> NUMPAGES  \* Arabic  \* MERGEFORMAT </w:instrText>
    </w:r>
    <w:r>
      <w:fldChar w:fldCharType="separate"/>
    </w:r>
    <w:r w:rsidR="4B807D34">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5E80" w:rsidP="0021141C" w:rsidRDefault="007D5E80" w14:paraId="13F5584E" w14:textId="77777777">
      <w:r>
        <w:separator/>
      </w:r>
    </w:p>
    <w:p w:rsidR="007D5E80" w:rsidRDefault="007D5E80" w14:paraId="46495DC2" w14:textId="77777777"/>
  </w:footnote>
  <w:footnote w:type="continuationSeparator" w:id="0">
    <w:p w:rsidR="007D5E80" w:rsidP="0021141C" w:rsidRDefault="007D5E80" w14:paraId="718CF457" w14:textId="77777777">
      <w:r>
        <w:continuationSeparator/>
      </w:r>
    </w:p>
    <w:p w:rsidR="007D5E80" w:rsidRDefault="007D5E80" w14:paraId="4786ABEF" w14:textId="77777777"/>
  </w:footnote>
  <w:footnote w:type="continuationNotice" w:id="1">
    <w:p w:rsidR="007D5E80" w:rsidRDefault="007D5E80" w14:paraId="607B3FE0" w14:textId="77777777"/>
    <w:p w:rsidR="007D5E80" w:rsidRDefault="007D5E80" w14:paraId="734E575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DC4131" w14:paraId="2F254EF4" w14:textId="77777777">
    <w:pPr>
      <w:pStyle w:val="Header"/>
    </w:pPr>
    <w:r>
      <w:rPr>
        <w:noProof/>
      </w:rPr>
      <mc:AlternateContent>
        <mc:Choice Requires="wps">
          <w:drawing>
            <wp:anchor distT="0" distB="0" distL="0" distR="0" simplePos="0" relativeHeight="251658241" behindDoc="0" locked="0" layoutInCell="1" allowOverlap="1" wp14:anchorId="40593BC3" wp14:editId="039A5B4B">
              <wp:simplePos x="635" y="635"/>
              <wp:positionH relativeFrom="page">
                <wp:align>center</wp:align>
              </wp:positionH>
              <wp:positionV relativeFrom="page">
                <wp:align>top</wp:align>
              </wp:positionV>
              <wp:extent cx="911860" cy="368935"/>
              <wp:effectExtent l="0" t="0" r="2540" b="12065"/>
              <wp:wrapNone/>
              <wp:docPr id="866522250"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rsidRPr="00DC4131" w:rsidR="00DC4131" w:rsidP="00DC4131" w:rsidRDefault="00DC4131" w14:paraId="77A3437B"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w14:anchorId="3E2F1F33">
            <v:shapetype id="_x0000_t202" coordsize="21600,21600" o:spt="202" path="m,l,21600r21600,l21600,xe" w14:anchorId="40593BC3">
              <v:stroke joinstyle="miter"/>
              <v:path gradientshapeok="t" o:connecttype="rect"/>
            </v:shapetype>
            <v:shape id="Text Box 2" style="position:absolute;margin-left:0;margin-top:0;width:71.8pt;height:29.05pt;z-index:251657216;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">
              <v:textbox style="mso-fit-shape-to-text:t" inset="0,15pt,0,0">
                <w:txbxContent>
                  <w:p w:rsidRPr="00DC4131" w:rsidR="00DC4131" w:rsidP="00DC4131" w:rsidRDefault="00DC4131" w14:paraId="04535BAC" w14:textId="77777777">
                    <w:pPr>
                      <w:rPr>
                        <w:rFonts w:ascii="Aptos" w:hAnsi="Aptos" w:eastAsia="Aptos" w:cs="Aptos"/>
                        <w:noProof/>
                        <w:color w:val="000000"/>
                        <w:sz w:val="20"/>
                        <w:szCs w:val="20"/>
                      </w:rPr>
                    </w:pPr>
                    <w:r w:rsidRPr="00DC4131">
                      <w:rPr>
                        <w:rFonts w:ascii="Aptos" w:hAnsi="Aptos" w:eastAsia="Aptos" w:cs="Aptos"/>
                        <w:noProof/>
                        <w:color w:val="000000"/>
                        <w:sz w:val="20"/>
                        <w:szCs w:val="20"/>
                      </w:rPr>
                      <w:t>[UNCLASSIFIED]</w:t>
                    </w:r>
                  </w:p>
                </w:txbxContent>
              </v:textbox>
              <w10:wrap anchorx="page" anchory="page"/>
            </v:shape>
          </w:pict>
        </mc:Fallback>
      </mc:AlternateContent>
    </w:r>
  </w:p>
  <w:p w:rsidR="00AE1386" w:rsidRDefault="00AE1386" w14:paraId="4552B88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p w:rsidR="00400A3B" w:rsidP="008170B6" w:rsidRDefault="00846353" w14:paraId="5555AE6A" w14:textId="11692631">
    <w:pPr>
      <w:pStyle w:val="Tablebullet"/>
      <w:numPr>
        <w:ilvl w:val="0"/>
        <w:numId w:val="0"/>
      </w:numPr>
    </w:pPr>
    <w:r>
      <mc:AlternateContent>
        <mc:Choice Requires="wps">
          <w:drawing>
            <wp:anchor distT="0" distB="0" distL="114300" distR="114300" simplePos="0" relativeHeight="251658240" behindDoc="0" locked="0" layoutInCell="1" allowOverlap="1" wp14:anchorId="75C01D17" wp14:editId="1DAB2A49">
              <wp:simplePos x="0" y="0"/>
              <wp:positionH relativeFrom="column">
                <wp:posOffset>-791845</wp:posOffset>
              </wp:positionH>
              <wp:positionV relativeFrom="paragraph">
                <wp:posOffset>-791845</wp:posOffset>
              </wp:positionV>
              <wp:extent cx="7559675" cy="3387777"/>
              <wp:effectExtent l="0" t="0" r="3175" b="3175"/>
              <wp:wrapNone/>
              <wp:docPr id="1641453594" name="Rectangle 1"/>
              <wp:cNvGraphicFramePr/>
              <a:graphic xmlns:a="http://schemas.openxmlformats.org/drawingml/2006/main">
                <a:graphicData uri="http://schemas.microsoft.com/office/word/2010/wordprocessingShape">
                  <wps:wsp>
                    <wps:cNvSpPr/>
                    <wps:spPr>
                      <a:xfrm>
                        <a:off x="0" y="0"/>
                        <a:ext cx="7559675" cy="3387777"/>
                      </a:xfrm>
                      <a:prstGeom prst="rect">
                        <a:avLst/>
                      </a:prstGeom>
                      <a:gradFill flip="none" rotWithShape="1">
                        <a:gsLst>
                          <a:gs pos="0">
                            <a:schemeClr val="accent2"/>
                          </a:gs>
                          <a:gs pos="90000">
                            <a:schemeClr val="tx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w14:anchorId="2BEEA7BC">
            <v:rect id="Rectangle 1" style="position:absolute;margin-left:-62.35pt;margin-top:-62.35pt;width:595.25pt;height:266.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66ba6e [3205]" stroked="f" strokeweight="2pt" w14:anchorId="1B3564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">
              <v:fill type="gradient" color2="#052b3d [3215]" colors="0 #66ba6e;58982f #052b3d" angle="90" focus="100%" rotate="t"/>
            </v:rect>
          </w:pict>
        </mc:Fallback>
      </mc:AlternateContent>
    </w:r>
    <w:r w:rsidR="00472781">
      <w:drawing>
        <wp:anchor distT="0" distB="0" distL="114300" distR="114300" simplePos="0" relativeHeight="251658243" behindDoc="0" locked="0" layoutInCell="1" allowOverlap="1" wp14:anchorId="27A0B42E" wp14:editId="6FA6806D">
          <wp:simplePos x="0" y="0"/>
          <wp:positionH relativeFrom="column">
            <wp:posOffset>-287020</wp:posOffset>
          </wp:positionH>
          <wp:positionV relativeFrom="paragraph">
            <wp:posOffset>-544194</wp:posOffset>
          </wp:positionV>
          <wp:extent cx="3604857" cy="1075508"/>
          <wp:effectExtent l="0" t="0" r="0" b="0"/>
          <wp:wrapNone/>
          <wp:docPr id="2107690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90230" name="Picture 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3604857" cy="1075508"/>
                  </a:xfrm>
                  <a:prstGeom prst="rect">
                    <a:avLst/>
                  </a:prstGeom>
                </pic:spPr>
              </pic:pic>
            </a:graphicData>
          </a:graphic>
        </wp:anchor>
      </w:drawing>
    </w:r>
  </w:p>
  <w:p w:rsidR="00AE1386" w:rsidRDefault="00AE1386" w14:paraId="53110381" w14:textId="77777777"/>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54BED30A" w:rsidTr="54BED30A" w14:paraId="2ABDB5C9">
      <w:trPr>
        <w:trHeight w:val="300"/>
      </w:trPr>
      <w:tc>
        <w:tcPr>
          <w:tcW w:w="3135" w:type="dxa"/>
          <w:tcMar/>
        </w:tcPr>
        <w:p w:rsidR="54BED30A" w:rsidP="54BED30A" w:rsidRDefault="54BED30A" w14:paraId="68278452" w14:textId="19A61DDA">
          <w:pPr>
            <w:pStyle w:val="Header"/>
            <w:bidi w:val="0"/>
            <w:ind w:left="-115"/>
            <w:jc w:val="left"/>
          </w:pPr>
        </w:p>
      </w:tc>
      <w:tc>
        <w:tcPr>
          <w:tcW w:w="3135" w:type="dxa"/>
          <w:tcMar/>
        </w:tcPr>
        <w:p w:rsidR="54BED30A" w:rsidP="54BED30A" w:rsidRDefault="54BED30A" w14:paraId="1C3C65A7" w14:textId="2AA44F95">
          <w:pPr>
            <w:pStyle w:val="Header"/>
            <w:bidi w:val="0"/>
            <w:jc w:val="center"/>
          </w:pPr>
        </w:p>
      </w:tc>
      <w:tc>
        <w:tcPr>
          <w:tcW w:w="3135" w:type="dxa"/>
          <w:tcMar/>
        </w:tcPr>
        <w:p w:rsidR="54BED30A" w:rsidP="54BED30A" w:rsidRDefault="54BED30A" w14:paraId="13911EA6" w14:textId="10F7BA93">
          <w:pPr>
            <w:pStyle w:val="Header"/>
            <w:bidi w:val="0"/>
            <w:ind w:right="-115"/>
            <w:jc w:val="right"/>
          </w:pPr>
        </w:p>
      </w:tc>
    </w:tr>
  </w:tbl>
  <w:p w:rsidR="54BED30A" w:rsidP="54BED30A" w:rsidRDefault="54BED30A" w14:paraId="20F9F357" w14:textId="5B95FBFB">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C42226"/>
    <w:lvl w:ilvl="0">
      <w:start w:val="1"/>
      <w:numFmt w:val="decimal"/>
      <w:lvlText w:val="%1."/>
      <w:lvlJc w:val="left"/>
      <w:pPr>
        <w:tabs>
          <w:tab w:val="num" w:pos="360"/>
        </w:tabs>
        <w:ind w:left="360" w:hanging="360"/>
      </w:pPr>
    </w:lvl>
  </w:abstractNum>
  <w:abstractNum w:abstractNumId="1"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F4D1092"/>
    <w:multiLevelType w:val="multilevel"/>
    <w:tmpl w:val="D0B8D4F8"/>
    <w:lvl w:ilvl="0">
      <w:start w:val="1"/>
      <w:numFmt w:val="none"/>
      <w:lvlText w:val="Section: "/>
      <w:lvlJc w:val="left"/>
      <w:pPr>
        <w:ind w:left="0" w:firstLine="0"/>
      </w:pPr>
      <w:rPr>
        <w:rFonts w:hint="default"/>
      </w:rPr>
    </w:lvl>
    <w:lvl w:ilvl="1">
      <w:start w:val="1"/>
      <w:numFmt w:val="none"/>
      <w:lvlText w:val=""/>
      <w:lvlJc w:val="left"/>
      <w:pPr>
        <w:ind w:left="0" w:firstLine="0"/>
      </w:pPr>
      <w:rPr>
        <w:rFonts w:hint="default"/>
      </w:rPr>
    </w:lvl>
    <w:lvl w:ilvl="2">
      <w:start w:val="1"/>
      <w:numFmt w:val="none"/>
      <w:pStyle w:val="Heading1"/>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pStyle w:val="Numheadinglvl1"/>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6"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CBA4D33"/>
    <w:multiLevelType w:val="multilevel"/>
    <w:tmpl w:val="138AE750"/>
    <w:lvl w:ilvl="0">
      <w:start w:val="1"/>
      <w:numFmt w:val="decimal"/>
      <w:pStyle w:val="ListNumberColourBlock"/>
      <w:lvlText w:val="%1."/>
      <w:lvlJc w:val="left"/>
      <w:pPr>
        <w:ind w:left="624"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9"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0" w15:restartNumberingAfterBreak="0">
    <w:nsid w:val="64D207A0"/>
    <w:multiLevelType w:val="multilevel"/>
    <w:tmpl w:val="7780F3B4"/>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12"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668599333">
    <w:abstractNumId w:val="5"/>
  </w:num>
  <w:num w:numId="2" w16cid:durableId="2015373898">
    <w:abstractNumId w:val="3"/>
  </w:num>
  <w:num w:numId="3" w16cid:durableId="1605453775">
    <w:abstractNumId w:val="6"/>
  </w:num>
  <w:num w:numId="4" w16cid:durableId="1059017852">
    <w:abstractNumId w:val="10"/>
  </w:num>
  <w:num w:numId="5" w16cid:durableId="2128312841">
    <w:abstractNumId w:val="1"/>
  </w:num>
  <w:num w:numId="6" w16cid:durableId="1416247744">
    <w:abstractNumId w:val="4"/>
  </w:num>
  <w:num w:numId="7" w16cid:durableId="1164904692">
    <w:abstractNumId w:val="2"/>
  </w:num>
  <w:num w:numId="8" w16cid:durableId="767774254">
    <w:abstractNumId w:val="11"/>
  </w:num>
  <w:num w:numId="9" w16cid:durableId="1090586089">
    <w:abstractNumId w:val="12"/>
  </w:num>
  <w:num w:numId="10" w16cid:durableId="1360467722">
    <w:abstractNumId w:val="8"/>
  </w:num>
  <w:num w:numId="11" w16cid:durableId="1485581137">
    <w:abstractNumId w:val="9"/>
  </w:num>
  <w:num w:numId="12" w16cid:durableId="13761940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25988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50899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2253739">
    <w:abstractNumId w:val="12"/>
  </w:num>
  <w:num w:numId="16" w16cid:durableId="13433157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4144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26292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7676165">
    <w:abstractNumId w:val="0"/>
  </w:num>
  <w:num w:numId="20" w16cid:durableId="7695423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30960077">
    <w:abstractNumId w:val="12"/>
  </w:num>
  <w:num w:numId="22" w16cid:durableId="1933471745">
    <w:abstractNumId w:val="12"/>
  </w:num>
  <w:num w:numId="23" w16cid:durableId="547302123">
    <w:abstractNumId w:val="12"/>
  </w:num>
  <w:num w:numId="24" w16cid:durableId="1444417374">
    <w:abstractNumId w:val="7"/>
  </w:num>
  <w:num w:numId="25" w16cid:durableId="17848867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MwMjSxNDcxNzZS0lEKTi0uzszPAykwqgUAe+BBVywAAAA="/>
  </w:docVars>
  <w:rsids>
    <w:rsidRoot w:val="00904089"/>
    <w:rsid w:val="00001723"/>
    <w:rsid w:val="000033BA"/>
    <w:rsid w:val="00005362"/>
    <w:rsid w:val="000200A2"/>
    <w:rsid w:val="00020F3B"/>
    <w:rsid w:val="000241FF"/>
    <w:rsid w:val="00025AC7"/>
    <w:rsid w:val="00026DC8"/>
    <w:rsid w:val="00034969"/>
    <w:rsid w:val="00035BA7"/>
    <w:rsid w:val="00035DDB"/>
    <w:rsid w:val="000370FA"/>
    <w:rsid w:val="0003736F"/>
    <w:rsid w:val="00037A49"/>
    <w:rsid w:val="00042F46"/>
    <w:rsid w:val="00054E18"/>
    <w:rsid w:val="00056E55"/>
    <w:rsid w:val="00061AB7"/>
    <w:rsid w:val="00063652"/>
    <w:rsid w:val="00063883"/>
    <w:rsid w:val="00066896"/>
    <w:rsid w:val="000708F4"/>
    <w:rsid w:val="00083C66"/>
    <w:rsid w:val="0008615E"/>
    <w:rsid w:val="00087BBD"/>
    <w:rsid w:val="00092DFD"/>
    <w:rsid w:val="00097A0A"/>
    <w:rsid w:val="000A110E"/>
    <w:rsid w:val="000A3BFF"/>
    <w:rsid w:val="000A620F"/>
    <w:rsid w:val="000A6D2F"/>
    <w:rsid w:val="000A72D2"/>
    <w:rsid w:val="000B104B"/>
    <w:rsid w:val="000B6C22"/>
    <w:rsid w:val="000C0014"/>
    <w:rsid w:val="000C377A"/>
    <w:rsid w:val="000C59D1"/>
    <w:rsid w:val="000D4A7D"/>
    <w:rsid w:val="000E25ED"/>
    <w:rsid w:val="000F4055"/>
    <w:rsid w:val="0010348E"/>
    <w:rsid w:val="0010374B"/>
    <w:rsid w:val="001072C8"/>
    <w:rsid w:val="00107AD7"/>
    <w:rsid w:val="00112FF8"/>
    <w:rsid w:val="00116E4A"/>
    <w:rsid w:val="00117A5F"/>
    <w:rsid w:val="001251C0"/>
    <w:rsid w:val="00126099"/>
    <w:rsid w:val="00131153"/>
    <w:rsid w:val="0014288A"/>
    <w:rsid w:val="00176508"/>
    <w:rsid w:val="00181763"/>
    <w:rsid w:val="00182835"/>
    <w:rsid w:val="001831D2"/>
    <w:rsid w:val="001835E9"/>
    <w:rsid w:val="00183614"/>
    <w:rsid w:val="00184008"/>
    <w:rsid w:val="00184EB9"/>
    <w:rsid w:val="00186B71"/>
    <w:rsid w:val="001927A5"/>
    <w:rsid w:val="001936D6"/>
    <w:rsid w:val="00193B02"/>
    <w:rsid w:val="00196266"/>
    <w:rsid w:val="001A0CEB"/>
    <w:rsid w:val="001A233C"/>
    <w:rsid w:val="001A398D"/>
    <w:rsid w:val="001A4721"/>
    <w:rsid w:val="001A696F"/>
    <w:rsid w:val="001B51F2"/>
    <w:rsid w:val="001C3C2A"/>
    <w:rsid w:val="001C4402"/>
    <w:rsid w:val="001D38A2"/>
    <w:rsid w:val="001D62B2"/>
    <w:rsid w:val="001E0A9A"/>
    <w:rsid w:val="001E3E0D"/>
    <w:rsid w:val="001E5723"/>
    <w:rsid w:val="001E6671"/>
    <w:rsid w:val="001E70B1"/>
    <w:rsid w:val="001F1BBD"/>
    <w:rsid w:val="001F6034"/>
    <w:rsid w:val="002043E9"/>
    <w:rsid w:val="0020599E"/>
    <w:rsid w:val="0020741D"/>
    <w:rsid w:val="0021141C"/>
    <w:rsid w:val="00213B43"/>
    <w:rsid w:val="00213DAA"/>
    <w:rsid w:val="002150DF"/>
    <w:rsid w:val="00220CDA"/>
    <w:rsid w:val="0022319A"/>
    <w:rsid w:val="00223763"/>
    <w:rsid w:val="002324E1"/>
    <w:rsid w:val="00233BDC"/>
    <w:rsid w:val="002367A4"/>
    <w:rsid w:val="00240EEA"/>
    <w:rsid w:val="00241747"/>
    <w:rsid w:val="00242D7F"/>
    <w:rsid w:val="00250057"/>
    <w:rsid w:val="002513A8"/>
    <w:rsid w:val="00256C2C"/>
    <w:rsid w:val="00265B9D"/>
    <w:rsid w:val="00266F02"/>
    <w:rsid w:val="002772D9"/>
    <w:rsid w:val="0028192B"/>
    <w:rsid w:val="00285C54"/>
    <w:rsid w:val="0029311E"/>
    <w:rsid w:val="00293B13"/>
    <w:rsid w:val="002944BB"/>
    <w:rsid w:val="00295AB5"/>
    <w:rsid w:val="002A26D7"/>
    <w:rsid w:val="002A52D1"/>
    <w:rsid w:val="002B1AB2"/>
    <w:rsid w:val="002B2E52"/>
    <w:rsid w:val="002B46C5"/>
    <w:rsid w:val="002B4E7C"/>
    <w:rsid w:val="002B60FD"/>
    <w:rsid w:val="002B6197"/>
    <w:rsid w:val="002B7AFC"/>
    <w:rsid w:val="002C004F"/>
    <w:rsid w:val="002C349D"/>
    <w:rsid w:val="002C581C"/>
    <w:rsid w:val="002D630C"/>
    <w:rsid w:val="002E0B5B"/>
    <w:rsid w:val="002E5B94"/>
    <w:rsid w:val="002F1444"/>
    <w:rsid w:val="002F2F79"/>
    <w:rsid w:val="00303A6C"/>
    <w:rsid w:val="003040A5"/>
    <w:rsid w:val="003124E7"/>
    <w:rsid w:val="0031721F"/>
    <w:rsid w:val="00320FAA"/>
    <w:rsid w:val="00322C20"/>
    <w:rsid w:val="0032463B"/>
    <w:rsid w:val="00327FC3"/>
    <w:rsid w:val="00331BC9"/>
    <w:rsid w:val="003332B3"/>
    <w:rsid w:val="0033590A"/>
    <w:rsid w:val="00336F8E"/>
    <w:rsid w:val="00341556"/>
    <w:rsid w:val="00342092"/>
    <w:rsid w:val="00342E63"/>
    <w:rsid w:val="00343457"/>
    <w:rsid w:val="003435A0"/>
    <w:rsid w:val="0034396F"/>
    <w:rsid w:val="003462BD"/>
    <w:rsid w:val="00353B24"/>
    <w:rsid w:val="003541FA"/>
    <w:rsid w:val="00356E0C"/>
    <w:rsid w:val="003624A4"/>
    <w:rsid w:val="00363179"/>
    <w:rsid w:val="0036354E"/>
    <w:rsid w:val="003747A9"/>
    <w:rsid w:val="003832A4"/>
    <w:rsid w:val="00383A7D"/>
    <w:rsid w:val="00383E7B"/>
    <w:rsid w:val="00387175"/>
    <w:rsid w:val="003876FC"/>
    <w:rsid w:val="003900D6"/>
    <w:rsid w:val="003A4897"/>
    <w:rsid w:val="003A4FD7"/>
    <w:rsid w:val="003B38A1"/>
    <w:rsid w:val="003B4A8D"/>
    <w:rsid w:val="003B5D52"/>
    <w:rsid w:val="003C2AAB"/>
    <w:rsid w:val="003C2B8F"/>
    <w:rsid w:val="003C3370"/>
    <w:rsid w:val="003C3646"/>
    <w:rsid w:val="003C53A6"/>
    <w:rsid w:val="003D3764"/>
    <w:rsid w:val="003D67DE"/>
    <w:rsid w:val="003F0E02"/>
    <w:rsid w:val="003F185C"/>
    <w:rsid w:val="003F5014"/>
    <w:rsid w:val="003F542F"/>
    <w:rsid w:val="003F7649"/>
    <w:rsid w:val="00400A3B"/>
    <w:rsid w:val="004013BC"/>
    <w:rsid w:val="004028EC"/>
    <w:rsid w:val="00402CA3"/>
    <w:rsid w:val="0041619F"/>
    <w:rsid w:val="004161CD"/>
    <w:rsid w:val="00420E61"/>
    <w:rsid w:val="00424478"/>
    <w:rsid w:val="00427A18"/>
    <w:rsid w:val="004333BC"/>
    <w:rsid w:val="00441793"/>
    <w:rsid w:val="00444448"/>
    <w:rsid w:val="0044631B"/>
    <w:rsid w:val="004465C3"/>
    <w:rsid w:val="004500CD"/>
    <w:rsid w:val="00450AD9"/>
    <w:rsid w:val="0045306F"/>
    <w:rsid w:val="00462C27"/>
    <w:rsid w:val="00463A83"/>
    <w:rsid w:val="00472781"/>
    <w:rsid w:val="00480971"/>
    <w:rsid w:val="00480EE2"/>
    <w:rsid w:val="00486B4D"/>
    <w:rsid w:val="0049108C"/>
    <w:rsid w:val="004A3EF4"/>
    <w:rsid w:val="004B068A"/>
    <w:rsid w:val="004C0512"/>
    <w:rsid w:val="004C2E3C"/>
    <w:rsid w:val="004D1FD7"/>
    <w:rsid w:val="004D695C"/>
    <w:rsid w:val="004D731E"/>
    <w:rsid w:val="004E19E3"/>
    <w:rsid w:val="004E235B"/>
    <w:rsid w:val="004E3BF1"/>
    <w:rsid w:val="004F2846"/>
    <w:rsid w:val="005039DD"/>
    <w:rsid w:val="00503A76"/>
    <w:rsid w:val="00510828"/>
    <w:rsid w:val="00517ABE"/>
    <w:rsid w:val="00520C7C"/>
    <w:rsid w:val="00520E7F"/>
    <w:rsid w:val="00524631"/>
    <w:rsid w:val="00524E21"/>
    <w:rsid w:val="00541A62"/>
    <w:rsid w:val="005574B0"/>
    <w:rsid w:val="005604D5"/>
    <w:rsid w:val="00564ADA"/>
    <w:rsid w:val="00566D24"/>
    <w:rsid w:val="005764DF"/>
    <w:rsid w:val="005800BE"/>
    <w:rsid w:val="00587DE8"/>
    <w:rsid w:val="005917AE"/>
    <w:rsid w:val="00594C1D"/>
    <w:rsid w:val="005A209A"/>
    <w:rsid w:val="005A4DC6"/>
    <w:rsid w:val="005A606D"/>
    <w:rsid w:val="005A7024"/>
    <w:rsid w:val="005A721C"/>
    <w:rsid w:val="005B1783"/>
    <w:rsid w:val="005B30CF"/>
    <w:rsid w:val="005B73B0"/>
    <w:rsid w:val="005C4DD0"/>
    <w:rsid w:val="005D0714"/>
    <w:rsid w:val="005D5E38"/>
    <w:rsid w:val="005D7A94"/>
    <w:rsid w:val="005E2B2A"/>
    <w:rsid w:val="005F0DC4"/>
    <w:rsid w:val="005F74A8"/>
    <w:rsid w:val="005F792B"/>
    <w:rsid w:val="00603B6E"/>
    <w:rsid w:val="00603DCA"/>
    <w:rsid w:val="00606F88"/>
    <w:rsid w:val="00613299"/>
    <w:rsid w:val="006143DD"/>
    <w:rsid w:val="006150CA"/>
    <w:rsid w:val="00616024"/>
    <w:rsid w:val="00630C39"/>
    <w:rsid w:val="00631576"/>
    <w:rsid w:val="00643EE3"/>
    <w:rsid w:val="00645D1D"/>
    <w:rsid w:val="0064763F"/>
    <w:rsid w:val="00650EDA"/>
    <w:rsid w:val="00652BDF"/>
    <w:rsid w:val="00653ADF"/>
    <w:rsid w:val="00653D5D"/>
    <w:rsid w:val="006579EF"/>
    <w:rsid w:val="006600E6"/>
    <w:rsid w:val="006639DC"/>
    <w:rsid w:val="00665364"/>
    <w:rsid w:val="00665AC3"/>
    <w:rsid w:val="00666ECD"/>
    <w:rsid w:val="00667D61"/>
    <w:rsid w:val="00671B59"/>
    <w:rsid w:val="00675068"/>
    <w:rsid w:val="00680E2F"/>
    <w:rsid w:val="00680FDB"/>
    <w:rsid w:val="00681E7C"/>
    <w:rsid w:val="00686B91"/>
    <w:rsid w:val="00695064"/>
    <w:rsid w:val="0069602E"/>
    <w:rsid w:val="006974D1"/>
    <w:rsid w:val="006A2298"/>
    <w:rsid w:val="006A2843"/>
    <w:rsid w:val="006B00CE"/>
    <w:rsid w:val="006B4E0D"/>
    <w:rsid w:val="006C6B0C"/>
    <w:rsid w:val="006C7BE4"/>
    <w:rsid w:val="006D0EFA"/>
    <w:rsid w:val="006D6547"/>
    <w:rsid w:val="006D76C3"/>
    <w:rsid w:val="006E0BDE"/>
    <w:rsid w:val="006E19FF"/>
    <w:rsid w:val="006E53B8"/>
    <w:rsid w:val="006E6DC3"/>
    <w:rsid w:val="006F3EC4"/>
    <w:rsid w:val="006F5CCF"/>
    <w:rsid w:val="006F685E"/>
    <w:rsid w:val="006F7B3D"/>
    <w:rsid w:val="006F7D97"/>
    <w:rsid w:val="00701CCC"/>
    <w:rsid w:val="00702ADE"/>
    <w:rsid w:val="00706C2B"/>
    <w:rsid w:val="00710091"/>
    <w:rsid w:val="00712592"/>
    <w:rsid w:val="00716FD0"/>
    <w:rsid w:val="00717519"/>
    <w:rsid w:val="007214A9"/>
    <w:rsid w:val="007247FA"/>
    <w:rsid w:val="007255FA"/>
    <w:rsid w:val="0072575F"/>
    <w:rsid w:val="00734EE1"/>
    <w:rsid w:val="0073759B"/>
    <w:rsid w:val="007414F0"/>
    <w:rsid w:val="007461B5"/>
    <w:rsid w:val="00746E05"/>
    <w:rsid w:val="00746E6E"/>
    <w:rsid w:val="00753774"/>
    <w:rsid w:val="007539C1"/>
    <w:rsid w:val="00755E6B"/>
    <w:rsid w:val="007565D4"/>
    <w:rsid w:val="00767134"/>
    <w:rsid w:val="007678E7"/>
    <w:rsid w:val="00770621"/>
    <w:rsid w:val="00770CF7"/>
    <w:rsid w:val="007820DC"/>
    <w:rsid w:val="00782F27"/>
    <w:rsid w:val="00784B4F"/>
    <w:rsid w:val="00784C1E"/>
    <w:rsid w:val="00785487"/>
    <w:rsid w:val="00786558"/>
    <w:rsid w:val="007926C1"/>
    <w:rsid w:val="007A194C"/>
    <w:rsid w:val="007B0FCE"/>
    <w:rsid w:val="007B6D1F"/>
    <w:rsid w:val="007B7606"/>
    <w:rsid w:val="007C3639"/>
    <w:rsid w:val="007C4BC4"/>
    <w:rsid w:val="007C607B"/>
    <w:rsid w:val="007C7D9C"/>
    <w:rsid w:val="007D5E80"/>
    <w:rsid w:val="007E0184"/>
    <w:rsid w:val="007E55D5"/>
    <w:rsid w:val="007E5691"/>
    <w:rsid w:val="007E7720"/>
    <w:rsid w:val="007F07DA"/>
    <w:rsid w:val="007F6927"/>
    <w:rsid w:val="00806BB0"/>
    <w:rsid w:val="008170B6"/>
    <w:rsid w:val="008178B5"/>
    <w:rsid w:val="00832789"/>
    <w:rsid w:val="00832AB6"/>
    <w:rsid w:val="0083318C"/>
    <w:rsid w:val="00834506"/>
    <w:rsid w:val="008374D5"/>
    <w:rsid w:val="00840712"/>
    <w:rsid w:val="0084081A"/>
    <w:rsid w:val="00843DF2"/>
    <w:rsid w:val="00846353"/>
    <w:rsid w:val="00846B37"/>
    <w:rsid w:val="00853B9F"/>
    <w:rsid w:val="0085527B"/>
    <w:rsid w:val="00855420"/>
    <w:rsid w:val="00870F92"/>
    <w:rsid w:val="00873F86"/>
    <w:rsid w:val="00874527"/>
    <w:rsid w:val="008757B6"/>
    <w:rsid w:val="00876FA0"/>
    <w:rsid w:val="00882316"/>
    <w:rsid w:val="00884E29"/>
    <w:rsid w:val="0088501B"/>
    <w:rsid w:val="00887263"/>
    <w:rsid w:val="0089051B"/>
    <w:rsid w:val="00890AAC"/>
    <w:rsid w:val="008948E7"/>
    <w:rsid w:val="00897F8A"/>
    <w:rsid w:val="008A1D50"/>
    <w:rsid w:val="008B29CB"/>
    <w:rsid w:val="008B31D9"/>
    <w:rsid w:val="008B47DB"/>
    <w:rsid w:val="008B53BD"/>
    <w:rsid w:val="008B6AEF"/>
    <w:rsid w:val="008C517B"/>
    <w:rsid w:val="008D657F"/>
    <w:rsid w:val="008D7A62"/>
    <w:rsid w:val="008E2B38"/>
    <w:rsid w:val="008E73F2"/>
    <w:rsid w:val="008F3105"/>
    <w:rsid w:val="008F7B5C"/>
    <w:rsid w:val="00902D5E"/>
    <w:rsid w:val="00902D9B"/>
    <w:rsid w:val="00904089"/>
    <w:rsid w:val="00906784"/>
    <w:rsid w:val="00906F62"/>
    <w:rsid w:val="00913C79"/>
    <w:rsid w:val="00921A51"/>
    <w:rsid w:val="00921F9F"/>
    <w:rsid w:val="00924249"/>
    <w:rsid w:val="00926E2B"/>
    <w:rsid w:val="00934BEA"/>
    <w:rsid w:val="00940BC1"/>
    <w:rsid w:val="00950C8E"/>
    <w:rsid w:val="00953E40"/>
    <w:rsid w:val="00963AAA"/>
    <w:rsid w:val="0096608D"/>
    <w:rsid w:val="00974319"/>
    <w:rsid w:val="00975FFC"/>
    <w:rsid w:val="0098083A"/>
    <w:rsid w:val="0098153D"/>
    <w:rsid w:val="0098723E"/>
    <w:rsid w:val="00987B6C"/>
    <w:rsid w:val="009909DC"/>
    <w:rsid w:val="009929FD"/>
    <w:rsid w:val="009966BF"/>
    <w:rsid w:val="009A0C73"/>
    <w:rsid w:val="009A2D09"/>
    <w:rsid w:val="009A450B"/>
    <w:rsid w:val="009A6F42"/>
    <w:rsid w:val="009B6B83"/>
    <w:rsid w:val="009B7FDD"/>
    <w:rsid w:val="009C5235"/>
    <w:rsid w:val="009D0167"/>
    <w:rsid w:val="009D654A"/>
    <w:rsid w:val="009E05F6"/>
    <w:rsid w:val="009E0DA1"/>
    <w:rsid w:val="009F3ED4"/>
    <w:rsid w:val="009F5358"/>
    <w:rsid w:val="009F6937"/>
    <w:rsid w:val="00A0140C"/>
    <w:rsid w:val="00A05690"/>
    <w:rsid w:val="00A137BF"/>
    <w:rsid w:val="00A147C2"/>
    <w:rsid w:val="00A1654A"/>
    <w:rsid w:val="00A23900"/>
    <w:rsid w:val="00A262A1"/>
    <w:rsid w:val="00A267BB"/>
    <w:rsid w:val="00A26DA5"/>
    <w:rsid w:val="00A273F6"/>
    <w:rsid w:val="00A307EE"/>
    <w:rsid w:val="00A34C24"/>
    <w:rsid w:val="00A37490"/>
    <w:rsid w:val="00A378AC"/>
    <w:rsid w:val="00A4119B"/>
    <w:rsid w:val="00A44E97"/>
    <w:rsid w:val="00A452E3"/>
    <w:rsid w:val="00A50624"/>
    <w:rsid w:val="00A518F7"/>
    <w:rsid w:val="00A53142"/>
    <w:rsid w:val="00A57CBC"/>
    <w:rsid w:val="00A60A59"/>
    <w:rsid w:val="00A61C6D"/>
    <w:rsid w:val="00A645C9"/>
    <w:rsid w:val="00A666E1"/>
    <w:rsid w:val="00A726CF"/>
    <w:rsid w:val="00A76520"/>
    <w:rsid w:val="00A80038"/>
    <w:rsid w:val="00A80827"/>
    <w:rsid w:val="00A833F6"/>
    <w:rsid w:val="00A85DA6"/>
    <w:rsid w:val="00A9061B"/>
    <w:rsid w:val="00A91EEC"/>
    <w:rsid w:val="00A92A31"/>
    <w:rsid w:val="00A92AC7"/>
    <w:rsid w:val="00A9559B"/>
    <w:rsid w:val="00A96600"/>
    <w:rsid w:val="00A96BFD"/>
    <w:rsid w:val="00A977C5"/>
    <w:rsid w:val="00AA23DF"/>
    <w:rsid w:val="00AA2FA9"/>
    <w:rsid w:val="00AB494F"/>
    <w:rsid w:val="00AB55CB"/>
    <w:rsid w:val="00AB7F5C"/>
    <w:rsid w:val="00AC4CB9"/>
    <w:rsid w:val="00AD4B74"/>
    <w:rsid w:val="00AD66BD"/>
    <w:rsid w:val="00AD6C40"/>
    <w:rsid w:val="00AE1386"/>
    <w:rsid w:val="00AE18C2"/>
    <w:rsid w:val="00AE1D1D"/>
    <w:rsid w:val="00AE3260"/>
    <w:rsid w:val="00AE6B61"/>
    <w:rsid w:val="00AF027F"/>
    <w:rsid w:val="00AF329F"/>
    <w:rsid w:val="00AF5364"/>
    <w:rsid w:val="00B01DBB"/>
    <w:rsid w:val="00B02C94"/>
    <w:rsid w:val="00B043B0"/>
    <w:rsid w:val="00B1097E"/>
    <w:rsid w:val="00B2038D"/>
    <w:rsid w:val="00B23529"/>
    <w:rsid w:val="00B250AB"/>
    <w:rsid w:val="00B2621D"/>
    <w:rsid w:val="00B31C82"/>
    <w:rsid w:val="00B359FE"/>
    <w:rsid w:val="00B367A2"/>
    <w:rsid w:val="00B43977"/>
    <w:rsid w:val="00B50A65"/>
    <w:rsid w:val="00B543CC"/>
    <w:rsid w:val="00B6116C"/>
    <w:rsid w:val="00B61857"/>
    <w:rsid w:val="00B6489E"/>
    <w:rsid w:val="00B649C0"/>
    <w:rsid w:val="00B66007"/>
    <w:rsid w:val="00B6792B"/>
    <w:rsid w:val="00B67F3E"/>
    <w:rsid w:val="00B760AF"/>
    <w:rsid w:val="00B81A64"/>
    <w:rsid w:val="00B83FCD"/>
    <w:rsid w:val="00B87A3A"/>
    <w:rsid w:val="00B90B96"/>
    <w:rsid w:val="00BA2BFF"/>
    <w:rsid w:val="00BA62F3"/>
    <w:rsid w:val="00BA65BB"/>
    <w:rsid w:val="00BB004D"/>
    <w:rsid w:val="00BB0D70"/>
    <w:rsid w:val="00BB1736"/>
    <w:rsid w:val="00BB424C"/>
    <w:rsid w:val="00BB66A7"/>
    <w:rsid w:val="00BC0883"/>
    <w:rsid w:val="00BC179E"/>
    <w:rsid w:val="00BC480D"/>
    <w:rsid w:val="00BC6B4F"/>
    <w:rsid w:val="00BD01AA"/>
    <w:rsid w:val="00BD4EEF"/>
    <w:rsid w:val="00BE17E7"/>
    <w:rsid w:val="00BE542E"/>
    <w:rsid w:val="00BE7928"/>
    <w:rsid w:val="00BF2755"/>
    <w:rsid w:val="00C00F4D"/>
    <w:rsid w:val="00C01492"/>
    <w:rsid w:val="00C074FC"/>
    <w:rsid w:val="00C13001"/>
    <w:rsid w:val="00C251D1"/>
    <w:rsid w:val="00C26278"/>
    <w:rsid w:val="00C32FB2"/>
    <w:rsid w:val="00C343D3"/>
    <w:rsid w:val="00C358B7"/>
    <w:rsid w:val="00C43885"/>
    <w:rsid w:val="00C512D1"/>
    <w:rsid w:val="00C603CD"/>
    <w:rsid w:val="00C60968"/>
    <w:rsid w:val="00C62C0B"/>
    <w:rsid w:val="00C70C42"/>
    <w:rsid w:val="00C72A06"/>
    <w:rsid w:val="00C74139"/>
    <w:rsid w:val="00C77FD8"/>
    <w:rsid w:val="00C879D1"/>
    <w:rsid w:val="00C9044B"/>
    <w:rsid w:val="00C924AA"/>
    <w:rsid w:val="00C929D4"/>
    <w:rsid w:val="00C92D17"/>
    <w:rsid w:val="00C937ED"/>
    <w:rsid w:val="00C97F9A"/>
    <w:rsid w:val="00CA1319"/>
    <w:rsid w:val="00CA1995"/>
    <w:rsid w:val="00CB2FAE"/>
    <w:rsid w:val="00CB468D"/>
    <w:rsid w:val="00CC7B9B"/>
    <w:rsid w:val="00CE36E7"/>
    <w:rsid w:val="00CE395C"/>
    <w:rsid w:val="00CE4A29"/>
    <w:rsid w:val="00CF296C"/>
    <w:rsid w:val="00D06D86"/>
    <w:rsid w:val="00D227BE"/>
    <w:rsid w:val="00D25158"/>
    <w:rsid w:val="00D27A7B"/>
    <w:rsid w:val="00D30EF1"/>
    <w:rsid w:val="00D331E4"/>
    <w:rsid w:val="00D3664B"/>
    <w:rsid w:val="00D40960"/>
    <w:rsid w:val="00D44A12"/>
    <w:rsid w:val="00D4585A"/>
    <w:rsid w:val="00D53C1E"/>
    <w:rsid w:val="00D54427"/>
    <w:rsid w:val="00D570F9"/>
    <w:rsid w:val="00D6354B"/>
    <w:rsid w:val="00D65F95"/>
    <w:rsid w:val="00D7253D"/>
    <w:rsid w:val="00D812C7"/>
    <w:rsid w:val="00D855EC"/>
    <w:rsid w:val="00D865D3"/>
    <w:rsid w:val="00D9339E"/>
    <w:rsid w:val="00D95DF2"/>
    <w:rsid w:val="00DA5634"/>
    <w:rsid w:val="00DB09AE"/>
    <w:rsid w:val="00DB4817"/>
    <w:rsid w:val="00DC4131"/>
    <w:rsid w:val="00DD463E"/>
    <w:rsid w:val="00DD664E"/>
    <w:rsid w:val="00DD7971"/>
    <w:rsid w:val="00DE19E5"/>
    <w:rsid w:val="00DE6CF4"/>
    <w:rsid w:val="00DF12FD"/>
    <w:rsid w:val="00E03FC2"/>
    <w:rsid w:val="00E0527B"/>
    <w:rsid w:val="00E0768A"/>
    <w:rsid w:val="00E10851"/>
    <w:rsid w:val="00E12E4E"/>
    <w:rsid w:val="00E15664"/>
    <w:rsid w:val="00E2184F"/>
    <w:rsid w:val="00E218A8"/>
    <w:rsid w:val="00E22014"/>
    <w:rsid w:val="00E24776"/>
    <w:rsid w:val="00E417BC"/>
    <w:rsid w:val="00E45370"/>
    <w:rsid w:val="00E528D8"/>
    <w:rsid w:val="00E562E4"/>
    <w:rsid w:val="00E5650A"/>
    <w:rsid w:val="00E56A4F"/>
    <w:rsid w:val="00E64C7B"/>
    <w:rsid w:val="00E73FE7"/>
    <w:rsid w:val="00E828ED"/>
    <w:rsid w:val="00E873BE"/>
    <w:rsid w:val="00E87D31"/>
    <w:rsid w:val="00E9079B"/>
    <w:rsid w:val="00E907FE"/>
    <w:rsid w:val="00E91539"/>
    <w:rsid w:val="00E93D9F"/>
    <w:rsid w:val="00EA328C"/>
    <w:rsid w:val="00EB7626"/>
    <w:rsid w:val="00EC0639"/>
    <w:rsid w:val="00EC101C"/>
    <w:rsid w:val="00ED08DD"/>
    <w:rsid w:val="00EE4C86"/>
    <w:rsid w:val="00EE57BE"/>
    <w:rsid w:val="00EF0380"/>
    <w:rsid w:val="00EF223A"/>
    <w:rsid w:val="00EF25D8"/>
    <w:rsid w:val="00EF6441"/>
    <w:rsid w:val="00EF65F1"/>
    <w:rsid w:val="00EF7296"/>
    <w:rsid w:val="00EF7D6D"/>
    <w:rsid w:val="00F024B5"/>
    <w:rsid w:val="00F02521"/>
    <w:rsid w:val="00F0292A"/>
    <w:rsid w:val="00F032D9"/>
    <w:rsid w:val="00F1540D"/>
    <w:rsid w:val="00F228F7"/>
    <w:rsid w:val="00F30649"/>
    <w:rsid w:val="00F3365B"/>
    <w:rsid w:val="00F344E0"/>
    <w:rsid w:val="00F52B00"/>
    <w:rsid w:val="00F6242B"/>
    <w:rsid w:val="00F642FE"/>
    <w:rsid w:val="00F6539C"/>
    <w:rsid w:val="00F71BB9"/>
    <w:rsid w:val="00F726DE"/>
    <w:rsid w:val="00F75CDB"/>
    <w:rsid w:val="00F76F66"/>
    <w:rsid w:val="00F905D0"/>
    <w:rsid w:val="00F91DA1"/>
    <w:rsid w:val="00F92752"/>
    <w:rsid w:val="00F932B8"/>
    <w:rsid w:val="00FA0D6F"/>
    <w:rsid w:val="00FA0D88"/>
    <w:rsid w:val="00FA49FE"/>
    <w:rsid w:val="00FA51C5"/>
    <w:rsid w:val="00FA5358"/>
    <w:rsid w:val="00FA5FD4"/>
    <w:rsid w:val="00FA751D"/>
    <w:rsid w:val="00FA7C87"/>
    <w:rsid w:val="00FC1650"/>
    <w:rsid w:val="00FD241A"/>
    <w:rsid w:val="00FD283F"/>
    <w:rsid w:val="00FD6F2B"/>
    <w:rsid w:val="00FD7CB5"/>
    <w:rsid w:val="00FE016F"/>
    <w:rsid w:val="00FE76BE"/>
    <w:rsid w:val="00FF04C3"/>
    <w:rsid w:val="00FF2E4C"/>
    <w:rsid w:val="4B807D34"/>
    <w:rsid w:val="54BED30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6F3B1"/>
  <w15:chartTrackingRefBased/>
  <w15:docId w15:val="{79EE17D3-8508-402D-A16A-39C576990A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4"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uiPriority="1" w:qFormat="1"/>
    <w:lsdException w:name="List Number 3" w:uiPriority="1"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3664B"/>
    <w:rPr>
      <w:rFonts w:asciiTheme="minorHAnsi" w:hAnsiTheme="minorHAnsi"/>
    </w:rPr>
  </w:style>
  <w:style w:type="paragraph" w:styleId="Heading1">
    <w:name w:val="heading 1"/>
    <w:basedOn w:val="Normal"/>
    <w:next w:val="Normal"/>
    <w:link w:val="Heading1Char"/>
    <w:uiPriority w:val="9"/>
    <w:qFormat/>
    <w:rsid w:val="00035DDB"/>
    <w:pPr>
      <w:keepNext/>
      <w:keepLines/>
      <w:numPr>
        <w:ilvl w:val="2"/>
        <w:numId w:val="6"/>
      </w:numPr>
      <w:pBdr>
        <w:bottom w:val="single" w:color="66BA6E" w:themeColor="accent2" w:sz="18" w:space="5"/>
      </w:pBdr>
      <w:spacing w:before="360"/>
      <w:outlineLvl w:val="0"/>
    </w:pPr>
    <w:rPr>
      <w:rFonts w:asciiTheme="majorHAnsi" w:hAnsiTheme="majorHAnsi" w:eastAsiaTheme="majorEastAsia" w:cstheme="majorBidi"/>
      <w:b/>
      <w:color w:val="052B3D" w:themeColor="text1"/>
      <w:sz w:val="32"/>
      <w:szCs w:val="26"/>
    </w:rPr>
  </w:style>
  <w:style w:type="paragraph" w:styleId="Heading2">
    <w:name w:val="heading 2"/>
    <w:basedOn w:val="Heading1"/>
    <w:next w:val="Normal"/>
    <w:link w:val="Heading2Char"/>
    <w:uiPriority w:val="9"/>
    <w:qFormat/>
    <w:rsid w:val="00E45370"/>
    <w:pPr>
      <w:pBdr>
        <w:bottom w:val="none" w:color="auto" w:sz="0" w:space="0"/>
      </w:pBdr>
      <w:outlineLvl w:val="1"/>
    </w:pPr>
    <w:rPr>
      <w:sz w:val="28"/>
      <w:szCs w:val="22"/>
    </w:rPr>
  </w:style>
  <w:style w:type="paragraph" w:styleId="Heading3">
    <w:name w:val="heading 3"/>
    <w:basedOn w:val="Heading1"/>
    <w:next w:val="Normal"/>
    <w:link w:val="Heading3Char"/>
    <w:uiPriority w:val="9"/>
    <w:qFormat/>
    <w:rsid w:val="0088501B"/>
    <w:pPr>
      <w:numPr>
        <w:ilvl w:val="3"/>
      </w:numPr>
      <w:pBdr>
        <w:bottom w:val="none" w:color="auto" w:sz="0" w:space="0"/>
      </w:pBdr>
      <w:outlineLvl w:val="2"/>
    </w:pPr>
    <w:rPr>
      <w:sz w:val="26"/>
    </w:rPr>
  </w:style>
  <w:style w:type="paragraph" w:styleId="Heading4">
    <w:name w:val="heading 4"/>
    <w:basedOn w:val="Normal"/>
    <w:next w:val="Normal"/>
    <w:link w:val="Heading4Char"/>
    <w:uiPriority w:val="9"/>
    <w:qFormat/>
    <w:rsid w:val="00427A18"/>
    <w:pPr>
      <w:keepNext/>
      <w:keepLines/>
      <w:numPr>
        <w:ilvl w:val="4"/>
        <w:numId w:val="6"/>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427A18"/>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7A18"/>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427A18"/>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427A18"/>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427A18"/>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921F9F"/>
    <w:pPr>
      <w:spacing w:before="700" w:after="360"/>
    </w:pPr>
    <w:rPr>
      <w:rFonts w:asciiTheme="majorHAnsi" w:hAnsiTheme="majorHAnsi" w:eastAsiaTheme="majorEastAsia" w:cstheme="majorBidi"/>
      <w:b/>
      <w:color w:val="FFFFFF" w:themeColor="background1"/>
      <w:kern w:val="28"/>
      <w:sz w:val="70"/>
      <w:szCs w:val="52"/>
    </w:rPr>
  </w:style>
  <w:style w:type="character" w:styleId="TitleChar" w:customStyle="1">
    <w:name w:val="Title Char"/>
    <w:basedOn w:val="DefaultParagraphFont"/>
    <w:link w:val="Title"/>
    <w:uiPriority w:val="11"/>
    <w:rsid w:val="00921F9F"/>
    <w:rPr>
      <w:rFonts w:asciiTheme="majorHAnsi" w:hAnsiTheme="majorHAnsi" w:eastAsiaTheme="majorEastAsia" w:cstheme="majorBidi"/>
      <w:b/>
      <w:color w:val="FFFFFF" w:themeColor="background1"/>
      <w:kern w:val="28"/>
      <w:sz w:val="70"/>
      <w:szCs w:val="52"/>
    </w:rPr>
  </w:style>
  <w:style w:type="paragraph" w:styleId="Subtitle">
    <w:name w:val="Subtitle"/>
    <w:basedOn w:val="Title"/>
    <w:next w:val="Normal"/>
    <w:link w:val="SubtitleChar"/>
    <w:uiPriority w:val="11"/>
    <w:qFormat/>
    <w:rsid w:val="00035DDB"/>
    <w:pPr>
      <w:numPr>
        <w:ilvl w:val="1"/>
      </w:numPr>
      <w:spacing w:before="300" w:line="240" w:lineRule="auto"/>
    </w:pPr>
    <w:rPr>
      <w:rFonts w:eastAsiaTheme="minorEastAsia" w:cstheme="minorBidi"/>
      <w:bCs/>
      <w:color w:val="66BA6E" w:themeColor="accent2"/>
      <w:sz w:val="32"/>
      <w:szCs w:val="6"/>
    </w:rPr>
  </w:style>
  <w:style w:type="character" w:styleId="SubtitleChar" w:customStyle="1">
    <w:name w:val="Subtitle Char"/>
    <w:basedOn w:val="DefaultParagraphFont"/>
    <w:link w:val="Subtitle"/>
    <w:uiPriority w:val="11"/>
    <w:rsid w:val="00035DDB"/>
    <w:rPr>
      <w:rFonts w:asciiTheme="majorHAnsi" w:hAnsiTheme="majorHAnsi" w:eastAsiaTheme="minorEastAsia" w:cstheme="minorBidi"/>
      <w:b/>
      <w:bCs/>
      <w:color w:val="66BA6E" w:themeColor="accent2"/>
      <w:kern w:val="28"/>
      <w:sz w:val="32"/>
      <w:szCs w:val="6"/>
    </w:rPr>
  </w:style>
  <w:style w:type="character" w:styleId="Heading1Char" w:customStyle="1">
    <w:name w:val="Heading 1 Char"/>
    <w:basedOn w:val="DefaultParagraphFont"/>
    <w:link w:val="Heading1"/>
    <w:uiPriority w:val="9"/>
    <w:rsid w:val="00035DDB"/>
    <w:rPr>
      <w:rFonts w:asciiTheme="majorHAnsi" w:hAnsiTheme="majorHAnsi" w:eastAsiaTheme="majorEastAsia" w:cstheme="majorBidi"/>
      <w:b/>
      <w:color w:val="052B3D" w:themeColor="text1"/>
      <w:sz w:val="32"/>
      <w:szCs w:val="26"/>
    </w:rPr>
  </w:style>
  <w:style w:type="character" w:styleId="Heading2Char" w:customStyle="1">
    <w:name w:val="Heading 2 Char"/>
    <w:basedOn w:val="DefaultParagraphFont"/>
    <w:link w:val="Heading2"/>
    <w:uiPriority w:val="9"/>
    <w:rsid w:val="00E45370"/>
    <w:rPr>
      <w:rFonts w:asciiTheme="minorHAnsi" w:hAnsiTheme="minorHAnsi" w:eastAsiaTheme="majorEastAsia" w:cstheme="majorBidi"/>
      <w:b/>
      <w:color w:val="052B3D" w:themeColor="text1"/>
      <w:sz w:val="28"/>
      <w:szCs w:val="22"/>
    </w:rPr>
  </w:style>
  <w:style w:type="character" w:styleId="Heading3Char" w:customStyle="1">
    <w:name w:val="Heading 3 Char"/>
    <w:basedOn w:val="DefaultParagraphFont"/>
    <w:link w:val="Heading3"/>
    <w:uiPriority w:val="9"/>
    <w:rsid w:val="0088501B"/>
    <w:rPr>
      <w:rFonts w:asciiTheme="minorHAnsi" w:hAnsiTheme="minorHAnsi" w:eastAsiaTheme="majorEastAsia" w:cstheme="majorBidi"/>
      <w:b/>
      <w:color w:val="156082" w:themeColor="accent1"/>
      <w:sz w:val="26"/>
      <w:szCs w:val="26"/>
    </w:rPr>
  </w:style>
  <w:style w:type="paragraph" w:styleId="TOC1">
    <w:name w:val="toc 1"/>
    <w:basedOn w:val="Normal"/>
    <w:next w:val="Normal"/>
    <w:autoRedefine/>
    <w:uiPriority w:val="39"/>
    <w:semiHidden/>
    <w:rsid w:val="00427A18"/>
    <w:pPr>
      <w:spacing w:before="0" w:after="0"/>
    </w:pPr>
  </w:style>
  <w:style w:type="paragraph" w:styleId="TOC2">
    <w:name w:val="toc 2"/>
    <w:basedOn w:val="Normal"/>
    <w:next w:val="Normal"/>
    <w:autoRedefine/>
    <w:uiPriority w:val="39"/>
    <w:semiHidden/>
    <w:rsid w:val="00427A18"/>
    <w:pPr>
      <w:tabs>
        <w:tab w:val="right" w:leader="dot" w:pos="9402"/>
      </w:tabs>
      <w:spacing w:before="0" w:after="0"/>
      <w:ind w:left="238"/>
    </w:pPr>
  </w:style>
  <w:style w:type="paragraph" w:styleId="TOC3">
    <w:name w:val="toc 3"/>
    <w:basedOn w:val="Normal"/>
    <w:next w:val="Normal"/>
    <w:autoRedefine/>
    <w:uiPriority w:val="39"/>
    <w:semiHidden/>
    <w:rsid w:val="00427A18"/>
    <w:pPr>
      <w:spacing w:before="0" w:after="0"/>
      <w:ind w:left="482"/>
    </w:pPr>
  </w:style>
  <w:style w:type="character" w:styleId="Hyperlink">
    <w:name w:val="Hyperlink"/>
    <w:basedOn w:val="DefaultParagraphFont"/>
    <w:uiPriority w:val="99"/>
    <w:rsid w:val="00427A18"/>
    <w:rPr>
      <w:rFonts w:ascii="Source Sans Pro" w:hAnsi="Source Sans Pro"/>
      <w:color w:val="3C798D" w:themeColor="hyperlink"/>
      <w:u w:val="single"/>
    </w:rPr>
  </w:style>
  <w:style w:type="paragraph" w:styleId="ListBullet">
    <w:name w:val="List Bullet"/>
    <w:basedOn w:val="Normal"/>
    <w:uiPriority w:val="1"/>
    <w:qFormat/>
    <w:rsid w:val="00427A18"/>
    <w:pPr>
      <w:numPr>
        <w:numId w:val="8"/>
      </w:numPr>
      <w:spacing w:before="80" w:after="80"/>
    </w:pPr>
  </w:style>
  <w:style w:type="paragraph" w:styleId="ListBullet2">
    <w:name w:val="List Bullet 2"/>
    <w:basedOn w:val="ListBullet"/>
    <w:uiPriority w:val="1"/>
    <w:qFormat/>
    <w:rsid w:val="00427A18"/>
    <w:pPr>
      <w:numPr>
        <w:ilvl w:val="1"/>
      </w:numPr>
    </w:pPr>
  </w:style>
  <w:style w:type="paragraph" w:styleId="ListNumber">
    <w:name w:val="List Number"/>
    <w:basedOn w:val="Normal"/>
    <w:uiPriority w:val="1"/>
    <w:qFormat/>
    <w:rsid w:val="00A34C24"/>
    <w:pPr>
      <w:numPr>
        <w:numId w:val="23"/>
      </w:numPr>
      <w:spacing w:before="80" w:after="80"/>
    </w:pPr>
  </w:style>
  <w:style w:type="paragraph" w:styleId="ListNumber2">
    <w:name w:val="List Number 2"/>
    <w:basedOn w:val="ListNumber"/>
    <w:uiPriority w:val="1"/>
    <w:qFormat/>
    <w:rsid w:val="00A34C24"/>
    <w:pPr>
      <w:numPr>
        <w:ilvl w:val="1"/>
      </w:numPr>
    </w:pPr>
  </w:style>
  <w:style w:type="paragraph" w:styleId="Header">
    <w:name w:val="header"/>
    <w:basedOn w:val="Normal"/>
    <w:link w:val="HeaderChar"/>
    <w:uiPriority w:val="99"/>
    <w:semiHidden/>
    <w:rsid w:val="00427A18"/>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427A18"/>
    <w:rPr>
      <w:rFonts w:asciiTheme="minorHAnsi" w:hAnsiTheme="minorHAnsi"/>
      <w:color w:val="108FCB" w:themeColor="text1" w:themeTint="A6"/>
    </w:rPr>
  </w:style>
  <w:style w:type="paragraph" w:styleId="Footer">
    <w:name w:val="footer"/>
    <w:basedOn w:val="Normal"/>
    <w:link w:val="FooterChar"/>
    <w:uiPriority w:val="99"/>
    <w:rsid w:val="00A96600"/>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A96600"/>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427A18"/>
    <w:rPr>
      <w:rFonts w:asciiTheme="minorHAnsi" w:hAnsiTheme="minorHAnsi" w:eastAsiaTheme="majorEastAsia" w:cstheme="majorBidi"/>
      <w:b/>
      <w:iCs/>
    </w:rPr>
  </w:style>
  <w:style w:type="paragraph" w:styleId="Notforcontentsheading1" w:customStyle="1">
    <w:name w:val="Not for contents heading 1"/>
    <w:basedOn w:val="Normal"/>
    <w:next w:val="Normal"/>
    <w:uiPriority w:val="5"/>
    <w:semiHidden/>
    <w:qFormat/>
    <w:rsid w:val="004E3BF1"/>
    <w:pPr>
      <w:keepNext/>
      <w:spacing w:before="240"/>
    </w:pPr>
    <w:rPr>
      <w:b/>
      <w:color w:val="4C1F41"/>
      <w:sz w:val="44"/>
    </w:rPr>
  </w:style>
  <w:style w:type="table" w:styleId="TableGrid">
    <w:name w:val="Table Grid"/>
    <w:basedOn w:val="TableNormal"/>
    <w:uiPriority w:val="39"/>
    <w:rsid w:val="00427A18"/>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427A18"/>
    <w:pPr>
      <w:keepNext/>
      <w:spacing w:before="360" w:after="80" w:line="240" w:lineRule="auto"/>
    </w:pPr>
    <w:rPr>
      <w:b/>
      <w:iCs/>
      <w:sz w:val="22"/>
      <w:szCs w:val="18"/>
    </w:rPr>
  </w:style>
  <w:style w:type="paragraph" w:styleId="NoSpacing">
    <w:name w:val="No Spacing"/>
    <w:uiPriority w:val="14"/>
    <w:semiHidden/>
    <w:qFormat/>
    <w:rsid w:val="00427A18"/>
    <w:pPr>
      <w:spacing w:before="0" w:after="0" w:line="240" w:lineRule="auto"/>
    </w:pPr>
    <w:rPr>
      <w:rFonts w:ascii="Source Sans Pro" w:hAnsi="Source Sans Pro"/>
    </w:rPr>
  </w:style>
  <w:style w:type="character" w:styleId="Importantword" w:customStyle="1">
    <w:name w:val="Important word"/>
    <w:basedOn w:val="DefaultParagraphFont"/>
    <w:uiPriority w:val="11"/>
    <w:qFormat/>
    <w:rsid w:val="00427A18"/>
    <w:rPr>
      <w:rFonts w:ascii="Source Sans Pro" w:hAnsi="Source Sans Pro"/>
      <w:bdr w:val="single" w:color="66BA6E" w:themeColor="accent2" w:sz="12" w:space="0"/>
    </w:rPr>
  </w:style>
  <w:style w:type="paragraph" w:styleId="Importantpara" w:customStyle="1">
    <w:name w:val="Important para"/>
    <w:basedOn w:val="Normal"/>
    <w:uiPriority w:val="11"/>
    <w:qFormat/>
    <w:rsid w:val="00D3664B"/>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semiHidden/>
    <w:qFormat/>
    <w:rsid w:val="00E45370"/>
    <w:pPr>
      <w:pageBreakBefore/>
      <w:numPr>
        <w:ilvl w:val="0"/>
        <w:numId w:val="5"/>
      </w:numPr>
      <w:pBdr>
        <w:bottom w:val="none" w:color="auto" w:sz="0" w:space="0"/>
      </w:pBdr>
    </w:pPr>
  </w:style>
  <w:style w:type="paragraph" w:styleId="Notforcontentsheading2" w:customStyle="1">
    <w:name w:val="Not for contents heading 2"/>
    <w:basedOn w:val="Notforcontentsheading1"/>
    <w:next w:val="Normal"/>
    <w:uiPriority w:val="5"/>
    <w:semiHidden/>
    <w:qFormat/>
    <w:rsid w:val="0073759B"/>
    <w:rPr>
      <w:sz w:val="32"/>
    </w:rPr>
  </w:style>
  <w:style w:type="paragraph" w:styleId="ListNumber3">
    <w:name w:val="List Number 3"/>
    <w:basedOn w:val="Normal"/>
    <w:uiPriority w:val="1"/>
    <w:qFormat/>
    <w:rsid w:val="00A34C24"/>
    <w:pPr>
      <w:numPr>
        <w:ilvl w:val="2"/>
        <w:numId w:val="23"/>
      </w:numPr>
    </w:pPr>
  </w:style>
  <w:style w:type="paragraph" w:styleId="ListBullet3">
    <w:name w:val="List Bullet 3"/>
    <w:basedOn w:val="ListBullet2"/>
    <w:uiPriority w:val="1"/>
    <w:qFormat/>
    <w:rsid w:val="00427A18"/>
    <w:pPr>
      <w:numPr>
        <w:ilvl w:val="2"/>
      </w:numPr>
    </w:pPr>
  </w:style>
  <w:style w:type="character" w:styleId="Heading5Char" w:customStyle="1">
    <w:name w:val="Heading 5 Char"/>
    <w:basedOn w:val="DefaultParagraphFont"/>
    <w:link w:val="Heading5"/>
    <w:uiPriority w:val="9"/>
    <w:semiHidden/>
    <w:rsid w:val="00427A18"/>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27A18"/>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427A18"/>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427A18"/>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427A18"/>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427A18"/>
    <w:rPr>
      <w:b/>
      <w:bCs/>
    </w:rPr>
  </w:style>
  <w:style w:type="character" w:styleId="Emphasis">
    <w:name w:val="Emphasis"/>
    <w:uiPriority w:val="20"/>
    <w:semiHidden/>
    <w:qFormat/>
    <w:rsid w:val="00427A18"/>
    <w:rPr>
      <w:i/>
      <w:iCs/>
    </w:rPr>
  </w:style>
  <w:style w:type="paragraph" w:styleId="Quote">
    <w:name w:val="Quote"/>
    <w:basedOn w:val="Normal"/>
    <w:next w:val="Normal"/>
    <w:link w:val="QuoteChar"/>
    <w:uiPriority w:val="29"/>
    <w:semiHidden/>
    <w:qFormat/>
    <w:rsid w:val="00427A18"/>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427A18"/>
    <w:rPr>
      <w:rFonts w:asciiTheme="minorHAnsi" w:hAnsiTheme="minorHAnsi"/>
      <w:i/>
      <w:iCs/>
      <w:color w:val="0D73A3" w:themeColor="text1" w:themeTint="BF"/>
    </w:rPr>
  </w:style>
  <w:style w:type="paragraph" w:styleId="IntenseQuote">
    <w:name w:val="Intense Quote"/>
    <w:basedOn w:val="Normal"/>
    <w:next w:val="Normal"/>
    <w:link w:val="IntenseQuoteChar"/>
    <w:uiPriority w:val="30"/>
    <w:semiHidden/>
    <w:qFormat/>
    <w:rsid w:val="00427A18"/>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427A18"/>
    <w:rPr>
      <w:rFonts w:asciiTheme="minorHAnsi" w:hAnsiTheme="minorHAnsi"/>
      <w:i/>
      <w:iCs/>
      <w:color w:val="156082" w:themeColor="accent1"/>
    </w:rPr>
  </w:style>
  <w:style w:type="character" w:styleId="SubtleEmphasis">
    <w:name w:val="Subtle Emphasis"/>
    <w:uiPriority w:val="19"/>
    <w:semiHidden/>
    <w:qFormat/>
    <w:rsid w:val="00427A18"/>
    <w:rPr>
      <w:i/>
      <w:iCs/>
      <w:color w:val="0D73A3" w:themeColor="text1" w:themeTint="BF"/>
    </w:rPr>
  </w:style>
  <w:style w:type="character" w:styleId="IntenseEmphasis">
    <w:name w:val="Intense Emphasis"/>
    <w:uiPriority w:val="21"/>
    <w:semiHidden/>
    <w:qFormat/>
    <w:rsid w:val="00427A18"/>
    <w:rPr>
      <w:i/>
      <w:iCs/>
      <w:color w:val="156082" w:themeColor="accent1"/>
    </w:rPr>
  </w:style>
  <w:style w:type="character" w:styleId="SubtleReference">
    <w:name w:val="Subtle Reference"/>
    <w:uiPriority w:val="31"/>
    <w:semiHidden/>
    <w:qFormat/>
    <w:rsid w:val="00427A18"/>
    <w:rPr>
      <w:smallCaps/>
      <w:color w:val="1190CD" w:themeColor="text1" w:themeTint="A5"/>
    </w:rPr>
  </w:style>
  <w:style w:type="character" w:styleId="IntenseReference">
    <w:name w:val="Intense Reference"/>
    <w:uiPriority w:val="32"/>
    <w:semiHidden/>
    <w:qFormat/>
    <w:rsid w:val="00427A18"/>
    <w:rPr>
      <w:b/>
      <w:bCs/>
      <w:smallCaps/>
      <w:color w:val="156082" w:themeColor="accent1"/>
      <w:spacing w:val="5"/>
    </w:rPr>
  </w:style>
  <w:style w:type="character" w:styleId="BookTitle">
    <w:name w:val="Book Title"/>
    <w:uiPriority w:val="33"/>
    <w:semiHidden/>
    <w:qFormat/>
    <w:rsid w:val="00427A18"/>
    <w:rPr>
      <w:b/>
      <w:bCs/>
      <w:i/>
      <w:iCs/>
      <w:spacing w:val="5"/>
    </w:rPr>
  </w:style>
  <w:style w:type="paragraph" w:styleId="TOCHeading">
    <w:name w:val="TOC Heading"/>
    <w:basedOn w:val="Heading1NotinTOC"/>
    <w:next w:val="Normal"/>
    <w:uiPriority w:val="39"/>
    <w:semiHidden/>
    <w:qFormat/>
    <w:rsid w:val="00427A18"/>
  </w:style>
  <w:style w:type="table" w:styleId="TableGridLight">
    <w:name w:val="Grid Table Light"/>
    <w:basedOn w:val="TableNormal"/>
    <w:uiPriority w:val="40"/>
    <w:rsid w:val="00427A18"/>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MediumShading2-Accent5">
    <w:name w:val="Medium Shading 2 Accent 5"/>
    <w:basedOn w:val="TableNormal"/>
    <w:uiPriority w:val="64"/>
    <w:rsid w:val="00427A18"/>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Numheadinglvl1" w:customStyle="1">
    <w:name w:val="Num heading lvl 1"/>
    <w:basedOn w:val="Heading1"/>
    <w:next w:val="Normal"/>
    <w:uiPriority w:val="5"/>
    <w:semiHidden/>
    <w:qFormat/>
    <w:rsid w:val="008170B6"/>
    <w:pPr>
      <w:numPr>
        <w:numId w:val="1"/>
      </w:numPr>
    </w:pPr>
  </w:style>
  <w:style w:type="paragraph" w:styleId="ListParagraph">
    <w:name w:val="List Paragraph"/>
    <w:basedOn w:val="Normal"/>
    <w:uiPriority w:val="34"/>
    <w:semiHidden/>
    <w:rsid w:val="00427A18"/>
    <w:pPr>
      <w:ind w:left="720"/>
      <w:contextualSpacing/>
    </w:pPr>
  </w:style>
  <w:style w:type="paragraph" w:styleId="Tablebullet" w:customStyle="1">
    <w:name w:val="Table bullet"/>
    <w:basedOn w:val="NoSpacing"/>
    <w:uiPriority w:val="3"/>
    <w:qFormat/>
    <w:rsid w:val="00427A18"/>
    <w:pPr>
      <w:numPr>
        <w:numId w:val="10"/>
      </w:numPr>
      <w:spacing w:before="40" w:after="40" w:line="276" w:lineRule="auto"/>
    </w:pPr>
    <w:rPr>
      <w:noProof/>
      <w:sz w:val="22"/>
      <w:lang w:eastAsia="en-NZ"/>
    </w:rPr>
  </w:style>
  <w:style w:type="paragraph" w:styleId="Tablebullet2" w:customStyle="1">
    <w:name w:val="Table bullet 2"/>
    <w:basedOn w:val="Tablebullet"/>
    <w:uiPriority w:val="3"/>
    <w:qFormat/>
    <w:rsid w:val="00427A18"/>
    <w:pPr>
      <w:numPr>
        <w:ilvl w:val="1"/>
      </w:numPr>
    </w:pPr>
  </w:style>
  <w:style w:type="paragraph" w:styleId="Table" w:customStyle="1">
    <w:name w:val="Table"/>
    <w:basedOn w:val="Normal"/>
    <w:uiPriority w:val="3"/>
    <w:qFormat/>
    <w:rsid w:val="00427A18"/>
    <w:pPr>
      <w:spacing w:before="40" w:after="40"/>
    </w:pPr>
    <w:rPr>
      <w:sz w:val="22"/>
    </w:rPr>
  </w:style>
  <w:style w:type="paragraph" w:styleId="Tablenumber" w:customStyle="1">
    <w:name w:val="Table number"/>
    <w:basedOn w:val="Tablebullet"/>
    <w:uiPriority w:val="3"/>
    <w:qFormat/>
    <w:rsid w:val="00427A18"/>
    <w:pPr>
      <w:numPr>
        <w:numId w:val="11"/>
      </w:numPr>
    </w:pPr>
  </w:style>
  <w:style w:type="paragraph" w:styleId="Tablenumber2" w:customStyle="1">
    <w:name w:val="Table number 2"/>
    <w:basedOn w:val="Tablenumber"/>
    <w:uiPriority w:val="3"/>
    <w:qFormat/>
    <w:rsid w:val="00427A18"/>
    <w:pPr>
      <w:numPr>
        <w:ilvl w:val="1"/>
      </w:numPr>
    </w:pPr>
  </w:style>
  <w:style w:type="paragraph" w:styleId="ListNumberColourBlock" w:customStyle="1">
    <w:name w:val="List Number Colour Block"/>
    <w:basedOn w:val="ListNumber"/>
    <w:uiPriority w:val="2"/>
    <w:qFormat/>
    <w:rsid w:val="000C0014"/>
    <w:pPr>
      <w:numPr>
        <w:numId w:val="24"/>
      </w:numPr>
      <w:pBdr>
        <w:top w:val="single" w:color="E2F8E6" w:themeColor="background2" w:sz="2" w:space="10"/>
        <w:left w:val="single" w:color="E2F8E6" w:themeColor="background2" w:sz="2" w:space="10"/>
        <w:bottom w:val="single" w:color="E2F8E6" w:themeColor="background2" w:sz="2" w:space="10"/>
        <w:right w:val="single" w:color="E2F8E6" w:themeColor="background2" w:sz="2" w:space="10"/>
      </w:pBdr>
      <w:shd w:val="clear" w:color="auto" w:fill="F5F5F5"/>
      <w:ind w:right="227"/>
    </w:pPr>
  </w:style>
  <w:style w:type="numbering" w:styleId="CurrentList1" w:customStyle="1">
    <w:name w:val="Current List1"/>
    <w:uiPriority w:val="99"/>
    <w:rsid w:val="007E55D5"/>
    <w:pPr>
      <w:numPr>
        <w:numId w:val="2"/>
      </w:numPr>
    </w:pPr>
  </w:style>
  <w:style w:type="numbering" w:styleId="CurrentList2" w:customStyle="1">
    <w:name w:val="Current List2"/>
    <w:uiPriority w:val="99"/>
    <w:rsid w:val="007E55D5"/>
    <w:pPr>
      <w:numPr>
        <w:numId w:val="3"/>
      </w:numPr>
    </w:pPr>
  </w:style>
  <w:style w:type="paragraph" w:styleId="Introduction" w:customStyle="1">
    <w:name w:val="Introduction"/>
    <w:basedOn w:val="Normal"/>
    <w:next w:val="Normal"/>
    <w:uiPriority w:val="3"/>
    <w:qFormat/>
    <w:rsid w:val="00035DDB"/>
    <w:pPr>
      <w:pBdr>
        <w:top w:val="single" w:color="66BA6E" w:themeColor="accent2" w:sz="24" w:space="8"/>
        <w:bottom w:val="single" w:color="66BA6E" w:themeColor="accent2" w:sz="24" w:space="8"/>
      </w:pBdr>
      <w:spacing w:before="480" w:after="480" w:line="271" w:lineRule="auto"/>
      <w:ind w:right="17"/>
    </w:pPr>
    <w:rPr>
      <w:rFonts w:ascii="Source Sans Pro" w:hAnsi="Source Sans Pro"/>
      <w:b/>
      <w:bCs/>
      <w:noProof/>
      <w:color w:val="052B3D" w:themeColor="text1"/>
      <w:sz w:val="26"/>
      <w:szCs w:val="26"/>
    </w:rPr>
  </w:style>
  <w:style w:type="paragraph" w:styleId="NormalWeb">
    <w:name w:val="Normal (Web)"/>
    <w:basedOn w:val="Normal"/>
    <w:uiPriority w:val="99"/>
    <w:semiHidden/>
    <w:unhideWhenUsed/>
    <w:rsid w:val="004465C3"/>
    <w:pPr>
      <w:spacing w:before="100" w:beforeAutospacing="1" w:after="100" w:afterAutospacing="1" w:line="240" w:lineRule="auto"/>
    </w:pPr>
    <w:rPr>
      <w:rFonts w:ascii="Times New Roman" w:hAnsi="Times New Roman" w:eastAsia="Times New Roman"/>
      <w:lang w:eastAsia="en-GB"/>
    </w:rPr>
  </w:style>
  <w:style w:type="paragraph" w:styleId="BackCover" w:customStyle="1">
    <w:name w:val="Back Cover"/>
    <w:basedOn w:val="Normal"/>
    <w:semiHidden/>
    <w:qFormat/>
    <w:rsid w:val="00427A18"/>
    <w:pPr>
      <w:pBdr>
        <w:bottom w:val="single" w:color="66BA6E" w:themeColor="accent2" w:sz="18" w:space="5"/>
      </w:pBdr>
      <w:spacing w:before="0" w:after="0"/>
      <w:ind w:left="2552" w:right="2393"/>
    </w:pPr>
    <w:rPr>
      <w:b/>
      <w:bCs/>
      <w:i/>
      <w:iCs/>
      <w:color w:val="156082" w:themeColor="accent1"/>
      <w:sz w:val="34"/>
      <w:szCs w:val="44"/>
    </w:rPr>
  </w:style>
  <w:style w:type="character" w:styleId="Educationlink" w:customStyle="1">
    <w:name w:val="Education link"/>
    <w:basedOn w:val="DefaultParagraphFont"/>
    <w:uiPriority w:val="1"/>
    <w:semiHidden/>
    <w:qFormat/>
    <w:rsid w:val="00427A18"/>
    <w:rPr>
      <w:rFonts w:ascii="Tenorite" w:hAnsi="Tenorite"/>
      <w:b/>
      <w:i/>
      <w:color w:val="4C1F41"/>
      <w:sz w:val="26"/>
    </w:rPr>
  </w:style>
  <w:style w:type="paragraph" w:styleId="FootnoteText">
    <w:name w:val="footnote text"/>
    <w:basedOn w:val="Normal"/>
    <w:link w:val="FootnoteTextChar"/>
    <w:uiPriority w:val="99"/>
    <w:semiHidden/>
    <w:rsid w:val="00427A18"/>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427A18"/>
    <w:rPr>
      <w:rFonts w:asciiTheme="minorHAnsi" w:hAnsiTheme="minorHAnsi" w:eastAsiaTheme="minorEastAsia"/>
      <w:sz w:val="20"/>
      <w:szCs w:val="20"/>
      <w:lang w:val="en-US"/>
    </w:rPr>
  </w:style>
  <w:style w:type="paragraph" w:styleId="Heading1NotinTOC" w:customStyle="1">
    <w:name w:val="Heading 1 (Not in TOC)"/>
    <w:basedOn w:val="Normal"/>
    <w:next w:val="Normal"/>
    <w:uiPriority w:val="11"/>
    <w:semiHidden/>
    <w:qFormat/>
    <w:rsid w:val="00427A18"/>
    <w:pPr>
      <w:keepNext/>
    </w:pPr>
    <w:rPr>
      <w:b/>
      <w:color w:val="156082" w:themeColor="accent1"/>
      <w:sz w:val="44"/>
    </w:rPr>
  </w:style>
  <w:style w:type="paragraph" w:styleId="Heading1Numbered" w:customStyle="1">
    <w:name w:val="Heading 1 (Numbered)"/>
    <w:basedOn w:val="Heading1"/>
    <w:next w:val="Normal"/>
    <w:uiPriority w:val="10"/>
    <w:qFormat/>
    <w:rsid w:val="00427A18"/>
    <w:pPr>
      <w:numPr>
        <w:ilvl w:val="0"/>
        <w:numId w:val="7"/>
      </w:numPr>
    </w:pPr>
  </w:style>
  <w:style w:type="paragraph" w:styleId="Heading2NotinTOC" w:customStyle="1">
    <w:name w:val="Heading 2 (Not in TOC)"/>
    <w:basedOn w:val="Heading1NotinTOC"/>
    <w:next w:val="Normal"/>
    <w:uiPriority w:val="11"/>
    <w:semiHidden/>
    <w:qFormat/>
    <w:rsid w:val="00427A18"/>
    <w:rPr>
      <w:kern w:val="28"/>
      <w:sz w:val="36"/>
      <w:szCs w:val="56"/>
    </w:rPr>
  </w:style>
  <w:style w:type="paragraph" w:styleId="Heading2Numbered" w:customStyle="1">
    <w:name w:val="Heading 2 (Numbered)"/>
    <w:basedOn w:val="Heading2"/>
    <w:next w:val="Normal"/>
    <w:uiPriority w:val="10"/>
    <w:qFormat/>
    <w:rsid w:val="00427A18"/>
    <w:pPr>
      <w:numPr>
        <w:ilvl w:val="1"/>
        <w:numId w:val="7"/>
      </w:numPr>
    </w:pPr>
  </w:style>
  <w:style w:type="paragraph" w:styleId="Heading3Numbered" w:customStyle="1">
    <w:name w:val="Heading 3 (Numbered)"/>
    <w:basedOn w:val="Heading3"/>
    <w:next w:val="Normal"/>
    <w:uiPriority w:val="10"/>
    <w:qFormat/>
    <w:rsid w:val="00427A18"/>
    <w:pPr>
      <w:numPr>
        <w:ilvl w:val="2"/>
        <w:numId w:val="7"/>
      </w:numPr>
    </w:pPr>
  </w:style>
  <w:style w:type="paragraph" w:styleId="Heading4Numbered" w:customStyle="1">
    <w:name w:val="Heading 4 (Numbered)"/>
    <w:basedOn w:val="Heading4"/>
    <w:next w:val="Normal"/>
    <w:uiPriority w:val="10"/>
    <w:qFormat/>
    <w:rsid w:val="00427A18"/>
    <w:pPr>
      <w:numPr>
        <w:ilvl w:val="3"/>
        <w:numId w:val="7"/>
      </w:numPr>
    </w:pPr>
  </w:style>
  <w:style w:type="paragraph" w:styleId="TOC4">
    <w:name w:val="toc 4"/>
    <w:basedOn w:val="Normal"/>
    <w:next w:val="Normal"/>
    <w:autoRedefine/>
    <w:uiPriority w:val="39"/>
    <w:semiHidden/>
    <w:rsid w:val="00427A18"/>
    <w:pPr>
      <w:spacing w:after="100"/>
      <w:ind w:left="720"/>
    </w:pPr>
  </w:style>
  <w:style w:type="table" w:styleId="NZSPADefault" w:customStyle="1">
    <w:name w:val="NZSPA Default"/>
    <w:basedOn w:val="MainNZSPA"/>
    <w:uiPriority w:val="99"/>
    <w:rsid w:val="00035DDB"/>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035DDB"/>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035DDB"/>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UnresolvedMention">
    <w:name w:val="Unresolved Mention"/>
    <w:basedOn w:val="DefaultParagraphFont"/>
    <w:uiPriority w:val="99"/>
    <w:semiHidden/>
    <w:unhideWhenUsed/>
    <w:rsid w:val="00C00F4D"/>
    <w:rPr>
      <w:color w:val="605E5C"/>
      <w:shd w:val="clear" w:color="auto" w:fill="E1DFDD"/>
    </w:rPr>
  </w:style>
  <w:style w:type="character" w:styleId="CommentReference">
    <w:name w:val="Comment Reference"/>
    <w:basedOn w:val="DefaultParagraphFont"/>
    <w:uiPriority w:val="99"/>
    <w:semiHidden/>
    <w:unhideWhenUsed/>
    <w:rsid w:val="00FC1650"/>
    <w:rPr>
      <w:sz w:val="16"/>
      <w:szCs w:val="16"/>
    </w:rPr>
  </w:style>
  <w:style w:type="paragraph" w:styleId="CommentText">
    <w:name w:val="Comment Text"/>
    <w:basedOn w:val="Normal"/>
    <w:link w:val="CommentTextChar"/>
    <w:uiPriority w:val="99"/>
    <w:unhideWhenUsed/>
    <w:rsid w:val="00FC1650"/>
    <w:pPr>
      <w:spacing w:line="240" w:lineRule="auto"/>
    </w:pPr>
    <w:rPr>
      <w:sz w:val="20"/>
      <w:szCs w:val="20"/>
    </w:rPr>
  </w:style>
  <w:style w:type="character" w:styleId="CommentTextChar" w:customStyle="1">
    <w:name w:val="Comment Text Char"/>
    <w:basedOn w:val="DefaultParagraphFont"/>
    <w:link w:val="CommentText"/>
    <w:uiPriority w:val="99"/>
    <w:rsid w:val="00FC1650"/>
    <w:rPr>
      <w:rFonts w:asciiTheme="minorHAnsi" w:hAnsiTheme="minorHAnsi"/>
      <w:sz w:val="20"/>
      <w:szCs w:val="20"/>
    </w:rPr>
  </w:style>
  <w:style w:type="paragraph" w:styleId="CommentSubject">
    <w:name w:val="Comment Subject"/>
    <w:basedOn w:val="CommentText"/>
    <w:next w:val="CommentText"/>
    <w:link w:val="CommentSubjectChar"/>
    <w:uiPriority w:val="99"/>
    <w:semiHidden/>
    <w:unhideWhenUsed/>
    <w:rsid w:val="00FC1650"/>
    <w:rPr>
      <w:b/>
      <w:bCs/>
    </w:rPr>
  </w:style>
  <w:style w:type="character" w:styleId="CommentSubjectChar" w:customStyle="1">
    <w:name w:val="Comment Subject Char"/>
    <w:basedOn w:val="CommentTextChar"/>
    <w:link w:val="CommentSubject"/>
    <w:uiPriority w:val="99"/>
    <w:semiHidden/>
    <w:rsid w:val="00FC1650"/>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SP.Procurement@schoolproperty.co.nz" TargetMode="Externa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customXml" Target="../customXml/item5.xml" Id="rId21" /><Relationship Type="http://schemas.openxmlformats.org/officeDocument/2006/relationships/settings" Target="settings.xml" Id="rId7" /><Relationship Type="http://schemas.openxmlformats.org/officeDocument/2006/relationships/image" Target="media/image2.svg"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eader" Target="header3.xml" Id="Rfc5df2db7f694bbf" /></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Fact%20Sheet%20Template.dotx" TargetMode="External"/></Relationships>
</file>

<file path=word/theme/theme1.xml><?xml version="1.0" encoding="utf-8"?>
<a:theme xmlns:a="http://schemas.openxmlformats.org/drawingml/2006/main" name="Te Tahuhu ALL">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MoEd-46283362-13297</_dlc_DocId>
    <_dlc_DocIdUrl xmlns="4678361d-7fd8-4b17-9e46-41c07a1bde3f">
      <Url>https://educationgovtnz.sharepoint.com/sites/MoEOfficeoftheCESchoolProperty-Entity/_layouts/15/DocIdRedir.aspx?ID=MoEd-46283362-13297</Url>
      <Description>MoEd-46283362-13297</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2.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3.xml><?xml version="1.0" encoding="utf-8"?>
<ds:datastoreItem xmlns:ds="http://schemas.openxmlformats.org/officeDocument/2006/customXml" ds:itemID="{808DFF7C-C2B1-4A7F-B8E2-41CF6B842040}"/>
</file>

<file path=customXml/itemProps4.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5.xml><?xml version="1.0" encoding="utf-8"?>
<ds:datastoreItem xmlns:ds="http://schemas.openxmlformats.org/officeDocument/2006/customXml" ds:itemID="{C5138D33-D74B-493C-B357-2520451BC2B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Fact Sheet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Zoe Stringer</dc:creator>
  <keywords/>
  <dc:description>Created by allfields.co.nz</dc:description>
  <lastModifiedBy>Crystal Franklin</lastModifiedBy>
  <revision>36</revision>
  <lastPrinted>2022-08-04T05:33:00.0000000Z</lastPrinted>
  <dcterms:created xsi:type="dcterms:W3CDTF">2026-09-07T02:35:00.0000000Z</dcterms:created>
  <dcterms:modified xsi:type="dcterms:W3CDTF">2026-09-28T02:50:07.8214263Z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0x0101008D0262DF6ADF79458F922D98B58A0BF7</vt:lpwstr>
  </property>
  <property fmtid="{D5CDD505-2E9C-101B-9397-08002B2CF9AE}" pid="4" name="_dlc_DocIdItemGuid">
    <vt:lpwstr>af12b8fd-16db-414b-ad61-dc216906dd50</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Record_x0020_Activity">
    <vt:lpwstr/>
  </property>
  <property fmtid="{D5CDD505-2E9C-101B-9397-08002B2CF9AE}" pid="18" name="lcf76f155ced4ddcb4097134ff3c332f">
    <vt:lpwstr/>
  </property>
  <property fmtid="{D5CDD505-2E9C-101B-9397-08002B2CF9AE}" pid="19" name="Order">
    <vt:r8>2256900</vt:r8>
  </property>
  <property fmtid="{D5CDD505-2E9C-101B-9397-08002B2CF9AE}" pid="20" name="ComplianceAssetId">
    <vt:lpwstr/>
  </property>
  <property fmtid="{D5CDD505-2E9C-101B-9397-08002B2CF9AE}" pid="21" name="_ExtendedDescription">
    <vt:lpwstr/>
  </property>
  <property fmtid="{D5CDD505-2E9C-101B-9397-08002B2CF9AE}" pid="22" name="TriggerFlowInfo">
    <vt:lpwstr/>
  </property>
  <property fmtid="{D5CDD505-2E9C-101B-9397-08002B2CF9AE}" pid="23" name="_ip_UnifiedCompliancePolicyProperties">
    <vt:lpwstr/>
  </property>
  <property fmtid="{D5CDD505-2E9C-101B-9397-08002B2CF9AE}" pid="24" name="ClassificationContentMarkingHeaderShapeIds">
    <vt:lpwstr>42c0626e,33a6148a,1d7a3293</vt:lpwstr>
  </property>
  <property fmtid="{D5CDD505-2E9C-101B-9397-08002B2CF9AE}" pid="25" name="ClassificationContentMarkingHeaderFontProps">
    <vt:lpwstr>#000000,10,Aptos</vt:lpwstr>
  </property>
  <property fmtid="{D5CDD505-2E9C-101B-9397-08002B2CF9AE}" pid="26" name="ClassificationContentMarkingHeaderText">
    <vt:lpwstr>[UNCLASSIFIED]</vt:lpwstr>
  </property>
  <property fmtid="{D5CDD505-2E9C-101B-9397-08002B2CF9AE}" pid="27" name="ClassificationContentMarkingFooterShapeIds">
    <vt:lpwstr>371478b0,19b301b5,7dd50e42</vt:lpwstr>
  </property>
  <property fmtid="{D5CDD505-2E9C-101B-9397-08002B2CF9AE}" pid="28" name="ClassificationContentMarkingFooterFontProps">
    <vt:lpwstr>#000000,10,Aptos</vt:lpwstr>
  </property>
  <property fmtid="{D5CDD505-2E9C-101B-9397-08002B2CF9AE}" pid="29" name="ClassificationContentMarkingFooterText">
    <vt:lpwstr>[UNCLASSIFIED]</vt:lpwstr>
  </property>
  <property fmtid="{D5CDD505-2E9C-101B-9397-08002B2CF9AE}" pid="30" name="MSIP_Label_4009eddf-846d-46a2-8a8f-ad982b694053_Enabled">
    <vt:lpwstr>true</vt:lpwstr>
  </property>
  <property fmtid="{D5CDD505-2E9C-101B-9397-08002B2CF9AE}" pid="31" name="MSIP_Label_4009eddf-846d-46a2-8a8f-ad982b694053_SetDate">
    <vt:lpwstr>2025-10-23T00:01:31Z</vt:lpwstr>
  </property>
  <property fmtid="{D5CDD505-2E9C-101B-9397-08002B2CF9AE}" pid="32" name="MSIP_Label_4009eddf-846d-46a2-8a8f-ad982b694053_Method">
    <vt:lpwstr>Privileged</vt:lpwstr>
  </property>
  <property fmtid="{D5CDD505-2E9C-101B-9397-08002B2CF9AE}" pid="33" name="MSIP_Label_4009eddf-846d-46a2-8a8f-ad982b694053_Name">
    <vt:lpwstr>UNCLASSIFIED</vt:lpwstr>
  </property>
  <property fmtid="{D5CDD505-2E9C-101B-9397-08002B2CF9AE}" pid="34" name="MSIP_Label_4009eddf-846d-46a2-8a8f-ad982b694053_SiteId">
    <vt:lpwstr>e6d2d4cc-b762-486e-8894-4f5f440d5f31</vt:lpwstr>
  </property>
  <property fmtid="{D5CDD505-2E9C-101B-9397-08002B2CF9AE}" pid="35" name="MSIP_Label_4009eddf-846d-46a2-8a8f-ad982b694053_ActionId">
    <vt:lpwstr>0c3c8fe4-d5a1-4fd6-8b0e-321deadf8899</vt:lpwstr>
  </property>
  <property fmtid="{D5CDD505-2E9C-101B-9397-08002B2CF9AE}" pid="36" name="MSIP_Label_4009eddf-846d-46a2-8a8f-ad982b694053_ContentBits">
    <vt:lpwstr>3</vt:lpwstr>
  </property>
  <property fmtid="{D5CDD505-2E9C-101B-9397-08002B2CF9AE}" pid="37" name="MSIP_Label_4009eddf-846d-46a2-8a8f-ad982b694053_Tag">
    <vt:lpwstr>50, 0, 1, 1</vt:lpwstr>
  </property>
</Properties>
</file>